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8CE4D" w14:textId="45B7807A" w:rsidR="00530EB9" w:rsidRPr="00C96FDB" w:rsidRDefault="00530EB9" w:rsidP="00530EB9">
      <w:pPr>
        <w:pStyle w:val="3GPPHeader"/>
        <w:spacing w:after="60"/>
        <w:rPr>
          <w:sz w:val="32"/>
          <w:szCs w:val="32"/>
        </w:rPr>
      </w:pPr>
      <w:r w:rsidRPr="00C96FDB">
        <w:t>3GPP RAN WG2 Meeting #12</w:t>
      </w:r>
      <w:r w:rsidRPr="00D70667">
        <w:t>3</w:t>
      </w:r>
      <w:r w:rsidRPr="00C96FDB">
        <w:tab/>
      </w:r>
      <w:r w:rsidRPr="00C96FDB">
        <w:rPr>
          <w:rFonts w:cs="Arial"/>
          <w:sz w:val="26"/>
          <w:szCs w:val="26"/>
        </w:rPr>
        <w:t>R2-230</w:t>
      </w:r>
      <w:r w:rsidR="00EC7FF4">
        <w:rPr>
          <w:rFonts w:cs="Arial"/>
          <w:sz w:val="26"/>
          <w:szCs w:val="26"/>
        </w:rPr>
        <w:t>8526</w:t>
      </w:r>
    </w:p>
    <w:p w14:paraId="196F5DA1" w14:textId="77777777" w:rsidR="00530EB9" w:rsidRPr="00702A88" w:rsidRDefault="00530EB9" w:rsidP="00530EB9">
      <w:pPr>
        <w:pStyle w:val="3GPPHeader"/>
      </w:pPr>
      <w:r w:rsidRPr="00D70667">
        <w:t>Toulouse, France</w:t>
      </w:r>
      <w:r w:rsidRPr="00C96FDB">
        <w:t xml:space="preserve"> A</w:t>
      </w:r>
      <w:r w:rsidRPr="00D70667">
        <w:t>ugust</w:t>
      </w:r>
      <w:r w:rsidRPr="00C96FDB">
        <w:t xml:space="preserve"> </w:t>
      </w:r>
      <w:r w:rsidRPr="00D70667">
        <w:t>21</w:t>
      </w:r>
      <w:r w:rsidRPr="00D70667">
        <w:rPr>
          <w:vertAlign w:val="superscript"/>
        </w:rPr>
        <w:t>st</w:t>
      </w:r>
      <w:r w:rsidRPr="00C96FDB">
        <w:t xml:space="preserve"> – 2</w:t>
      </w:r>
      <w:r w:rsidRPr="00D70667">
        <w:t>5</w:t>
      </w:r>
      <w:r w:rsidRPr="00C96FDB">
        <w:rPr>
          <w:vertAlign w:val="superscript"/>
        </w:rPr>
        <w:t>th</w:t>
      </w:r>
      <w:r w:rsidRPr="00C96FDB">
        <w:t>, 2023</w:t>
      </w:r>
      <w:r>
        <w:t xml:space="preserve">                                       </w:t>
      </w:r>
    </w:p>
    <w:p w14:paraId="7AD14354" w14:textId="5C578A3D"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782737">
        <w:rPr>
          <w:sz w:val="22"/>
          <w:szCs w:val="22"/>
          <w:lang w:val="sv-SE"/>
        </w:rPr>
        <w:t>7</w:t>
      </w:r>
      <w:r w:rsidR="00F10CBF">
        <w:rPr>
          <w:sz w:val="22"/>
          <w:szCs w:val="22"/>
          <w:lang w:val="sv-SE"/>
        </w:rPr>
        <w:t>.7.</w:t>
      </w:r>
      <w:r w:rsidR="00687756">
        <w:rPr>
          <w:sz w:val="22"/>
          <w:szCs w:val="22"/>
          <w:lang w:val="sv-SE"/>
        </w:rPr>
        <w:t>4</w:t>
      </w:r>
      <w:r w:rsidR="00275A80">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7755E87D"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CC5FB7">
        <w:rPr>
          <w:sz w:val="22"/>
          <w:szCs w:val="22"/>
        </w:rPr>
        <w:t>NTN m</w:t>
      </w:r>
      <w:r w:rsidR="00D900D4">
        <w:rPr>
          <w:sz w:val="22"/>
          <w:szCs w:val="22"/>
        </w:rPr>
        <w:t xml:space="preserve">obility enhancements </w:t>
      </w:r>
      <w:r w:rsidR="00D900D4" w:rsidRPr="00CC5FB7">
        <w:rPr>
          <w:sz w:val="22"/>
          <w:szCs w:val="22"/>
        </w:rPr>
        <w:t xml:space="preserve">for </w:t>
      </w:r>
      <w:r w:rsidR="00C66AF9" w:rsidRPr="00CC5FB7">
        <w:rPr>
          <w:sz w:val="22"/>
          <w:szCs w:val="22"/>
        </w:rPr>
        <w:t>RRC</w:t>
      </w:r>
      <w:r w:rsidR="00554097" w:rsidRPr="00CC5FB7">
        <w:rPr>
          <w:sz w:val="22"/>
          <w:szCs w:val="22"/>
        </w:rPr>
        <w:t>_</w:t>
      </w:r>
      <w:r w:rsidR="009412D5" w:rsidRPr="00CC5FB7">
        <w:rPr>
          <w:sz w:val="22"/>
          <w:szCs w:val="22"/>
        </w:rPr>
        <w:t>C</w:t>
      </w:r>
      <w:r w:rsidR="00554097" w:rsidRPr="00CC5FB7">
        <w:rPr>
          <w:sz w:val="22"/>
          <w:szCs w:val="22"/>
        </w:rPr>
        <w:t>ONNE</w:t>
      </w:r>
      <w:r w:rsidR="00D900D4" w:rsidRPr="00CC5FB7">
        <w:rPr>
          <w:sz w:val="22"/>
          <w:szCs w:val="22"/>
        </w:rPr>
        <w:t>CTED</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676B5FBF" w14:textId="77777777" w:rsidR="00026563" w:rsidRDefault="00026563" w:rsidP="00026563">
      <w:pPr>
        <w:pStyle w:val="Heading1"/>
      </w:pPr>
      <w:r w:rsidRPr="004A1A95">
        <w:t>Introduction</w:t>
      </w:r>
    </w:p>
    <w:p w14:paraId="1D451EB2" w14:textId="6292F66D" w:rsidR="00026563" w:rsidRPr="00CC3972" w:rsidRDefault="00026563" w:rsidP="00026563">
      <w:r>
        <w:t>Adaptations to NR mobility must address the following issues in NTN: 1) increased signalling latency due to large propagation delay; 2) frequent cell change due to satellite movement; and 3) lower robustness of measurement-based mobility due to reduced signal strength variation between cell center and cell edge and large regions of cell overlap. Rel-17 NR NTN partially addressed these issues via enhancements to conditional handover, measurement reporting, and measurement rules for cell (re)selection.</w:t>
      </w:r>
    </w:p>
    <w:p w14:paraId="7C36FD3A" w14:textId="77777777" w:rsidR="000B6D56" w:rsidRDefault="00026563" w:rsidP="00026563">
      <w:pPr>
        <w:rPr>
          <w:bCs/>
        </w:rPr>
      </w:pPr>
      <w:r>
        <w:t xml:space="preserve">An objective for Rel-18 NR NTN is to continue enhancements for both NTN-NTN and NTN-TN mobility and service </w:t>
      </w:r>
      <w:r w:rsidRPr="006F06C8">
        <w:t>continuity.</w:t>
      </w:r>
      <w:r w:rsidRPr="006F06C8">
        <w:rPr>
          <w:bCs/>
        </w:rPr>
        <w:t xml:space="preserve"> Work will consider existing methods from NR TN and Rel-17 NR NTN as baseline for further enhancements</w:t>
      </w:r>
      <w:r w:rsidR="00091D2F" w:rsidRPr="006F06C8">
        <w:rPr>
          <w:bCs/>
        </w:rPr>
        <w:t>.</w:t>
      </w:r>
    </w:p>
    <w:p w14:paraId="1C250DDF" w14:textId="123B03BF" w:rsidR="00752998" w:rsidRDefault="008A0CFC" w:rsidP="000B6D56">
      <w:pPr>
        <w:rPr>
          <w:bCs/>
        </w:rPr>
      </w:pPr>
      <w:r>
        <w:rPr>
          <w:bCs/>
        </w:rPr>
        <w:t>The following agreements have been made</w:t>
      </w:r>
      <w:r w:rsidR="00E13C12">
        <w:rPr>
          <w:bCs/>
        </w:rPr>
        <w:t xml:space="preserve"> regarding handover en</w:t>
      </w:r>
      <w:r w:rsidR="00ED5437">
        <w:rPr>
          <w:bCs/>
        </w:rPr>
        <w:t>h</w:t>
      </w:r>
      <w:r w:rsidR="00E13C12">
        <w:rPr>
          <w:bCs/>
        </w:rPr>
        <w:t xml:space="preserve">ancements in Rel-18 NTN. FFS topics which are still open are highlighted in </w:t>
      </w:r>
      <w:r w:rsidR="00E13C12" w:rsidRPr="00EC7FF4">
        <w:rPr>
          <w:bCs/>
          <w:highlight w:val="yellow"/>
        </w:rPr>
        <w:t>yellow</w:t>
      </w:r>
      <w:r w:rsidR="00E13C12">
        <w:rPr>
          <w:bCs/>
        </w:rPr>
        <w:t xml:space="preserve">. </w:t>
      </w:r>
    </w:p>
    <w:p w14:paraId="1511853C" w14:textId="70E707A0" w:rsidR="00C35C9E" w:rsidRDefault="00626C4C" w:rsidP="00026563">
      <w:pPr>
        <w:rPr>
          <w:bCs/>
        </w:rPr>
      </w:pPr>
      <w:r>
        <w:rPr>
          <w:bCs/>
        </w:rPr>
        <w:t>In RAN2#121</w:t>
      </w:r>
      <w:r w:rsidR="002101E8">
        <w:rPr>
          <w:bCs/>
        </w:rPr>
        <w:t xml:space="preserve"> [</w:t>
      </w:r>
      <w:r w:rsidR="00F709D8">
        <w:rPr>
          <w:bCs/>
        </w:rPr>
        <w:t>1</w:t>
      </w:r>
      <w:r w:rsidR="002101E8">
        <w:rPr>
          <w:bCs/>
        </w:rPr>
        <w:t>]</w:t>
      </w:r>
      <w:r>
        <w:rPr>
          <w:bCs/>
        </w:rPr>
        <w:t>, the following was agreed:</w:t>
      </w:r>
    </w:p>
    <w:p w14:paraId="654E4A0C" w14:textId="77777777" w:rsidR="00AA3C81" w:rsidRPr="00EC7FF4" w:rsidRDefault="00AA3C81" w:rsidP="00EC7FF4">
      <w:pPr>
        <w:pStyle w:val="ListParagraph"/>
        <w:numPr>
          <w:ilvl w:val="0"/>
          <w:numId w:val="28"/>
        </w:numPr>
        <w:rPr>
          <w:rFonts w:cs="Arial"/>
          <w:i/>
          <w:iCs/>
          <w:szCs w:val="20"/>
          <w:lang w:eastAsia="sv-SE"/>
        </w:rPr>
      </w:pPr>
      <w:r w:rsidRPr="00EC7FF4">
        <w:rPr>
          <w:rFonts w:ascii="Arial" w:hAnsi="Arial" w:cs="Arial"/>
          <w:i/>
          <w:iCs/>
          <w:sz w:val="20"/>
          <w:szCs w:val="20"/>
          <w:lang w:eastAsia="sv-SE"/>
        </w:rPr>
        <w:t>For location-based CHO for earth-moving cells we follow the solution being investigated for cell reselection to allow the UE to derive the serving cell’s reference locations as the cells move</w:t>
      </w:r>
      <w:r w:rsidRPr="00EC7FF4">
        <w:rPr>
          <w:rFonts w:ascii="Arial" w:hAnsi="Arial" w:cs="Arial"/>
          <w:i/>
          <w:iCs/>
          <w:sz w:val="20"/>
          <w:szCs w:val="20"/>
          <w:highlight w:val="yellow"/>
          <w:lang w:eastAsia="sv-SE"/>
        </w:rPr>
        <w:t xml:space="preserve">. FFS whether the same mechanism can also be used for the candidate cell’s reference </w:t>
      </w:r>
      <w:proofErr w:type="gramStart"/>
      <w:r w:rsidRPr="00EC7FF4">
        <w:rPr>
          <w:rFonts w:ascii="Arial" w:hAnsi="Arial" w:cs="Arial"/>
          <w:i/>
          <w:iCs/>
          <w:sz w:val="20"/>
          <w:szCs w:val="20"/>
          <w:highlight w:val="yellow"/>
          <w:lang w:eastAsia="sv-SE"/>
        </w:rPr>
        <w:t>location</w:t>
      </w:r>
      <w:proofErr w:type="gramEnd"/>
    </w:p>
    <w:p w14:paraId="0BD79743" w14:textId="0E4952CB" w:rsidR="005A2377" w:rsidRPr="00EC7FF4" w:rsidRDefault="005A2377" w:rsidP="00EC7FF4">
      <w:pPr>
        <w:pStyle w:val="ListParagraph"/>
        <w:numPr>
          <w:ilvl w:val="0"/>
          <w:numId w:val="28"/>
        </w:numPr>
        <w:rPr>
          <w:rFonts w:cs="Arial"/>
          <w:i/>
          <w:iCs/>
          <w:lang w:eastAsia="sv-SE"/>
        </w:rPr>
      </w:pPr>
      <w:r w:rsidRPr="00EC7FF4">
        <w:rPr>
          <w:rFonts w:ascii="Arial" w:hAnsi="Arial" w:cs="Arial"/>
          <w:i/>
          <w:iCs/>
          <w:sz w:val="20"/>
          <w:szCs w:val="20"/>
          <w:lang w:eastAsia="sv-SE"/>
        </w:rPr>
        <w:t>Support RACH-less Handover in Rel-18.</w:t>
      </w:r>
    </w:p>
    <w:p w14:paraId="68D2A63A" w14:textId="38AA4ECD" w:rsidR="005A2377" w:rsidRPr="00EC7FF4" w:rsidRDefault="005A2377" w:rsidP="00EC7FF4">
      <w:pPr>
        <w:pStyle w:val="ListParagraph"/>
        <w:numPr>
          <w:ilvl w:val="0"/>
          <w:numId w:val="28"/>
        </w:numPr>
        <w:rPr>
          <w:rFonts w:cs="Arial"/>
          <w:i/>
          <w:iCs/>
          <w:lang w:eastAsia="sv-SE"/>
        </w:rPr>
      </w:pPr>
      <w:r w:rsidRPr="00EC7FF4">
        <w:rPr>
          <w:rFonts w:ascii="Arial" w:hAnsi="Arial" w:cs="Arial"/>
          <w:i/>
          <w:iCs/>
          <w:sz w:val="20"/>
          <w:szCs w:val="20"/>
          <w:lang w:eastAsia="sv-SE"/>
        </w:rPr>
        <w:t xml:space="preserve">RACH-less Handover in NR NTN is a L3 mobility procedure (FFS if this is combined with the unchanged PCI approach, if supported) and uses the LTE’s RACH-less Handover procedure as a baseline. FFS on TA </w:t>
      </w:r>
      <w:proofErr w:type="gramStart"/>
      <w:r w:rsidRPr="00EC7FF4">
        <w:rPr>
          <w:rFonts w:ascii="Arial" w:hAnsi="Arial" w:cs="Arial"/>
          <w:i/>
          <w:iCs/>
          <w:sz w:val="20"/>
          <w:szCs w:val="20"/>
          <w:lang w:eastAsia="sv-SE"/>
        </w:rPr>
        <w:t>acquisition</w:t>
      </w:r>
      <w:proofErr w:type="gramEnd"/>
    </w:p>
    <w:p w14:paraId="743FE472" w14:textId="75D79CC8" w:rsidR="005A2377" w:rsidRPr="00EC7FF4" w:rsidRDefault="005A2377" w:rsidP="00EC7FF4">
      <w:pPr>
        <w:pStyle w:val="ListParagraph"/>
        <w:numPr>
          <w:ilvl w:val="0"/>
          <w:numId w:val="28"/>
        </w:numPr>
        <w:rPr>
          <w:rFonts w:cs="Arial"/>
          <w:i/>
          <w:iCs/>
          <w:lang w:eastAsia="sv-SE"/>
        </w:rPr>
      </w:pPr>
      <w:r w:rsidRPr="00EC7FF4">
        <w:rPr>
          <w:rFonts w:ascii="Arial" w:hAnsi="Arial" w:cs="Arial"/>
          <w:i/>
          <w:iCs/>
          <w:sz w:val="20"/>
          <w:szCs w:val="20"/>
          <w:lang w:eastAsia="sv-SE"/>
        </w:rPr>
        <w:t>In NTN RACH-less handover, network indicates (implicitly or explicitly) whether NTA in the target cell is identical to the source cell or explicitly provided by the NW.</w:t>
      </w:r>
    </w:p>
    <w:p w14:paraId="4717A770" w14:textId="0C6FE8A5" w:rsidR="00626C4C" w:rsidRPr="00EC7FF4" w:rsidRDefault="005A2377" w:rsidP="00EC7FF4">
      <w:pPr>
        <w:pStyle w:val="ListParagraph"/>
        <w:numPr>
          <w:ilvl w:val="0"/>
          <w:numId w:val="28"/>
        </w:numPr>
        <w:rPr>
          <w:rFonts w:cs="Arial"/>
          <w:i/>
          <w:iCs/>
          <w:lang w:eastAsia="sv-SE"/>
        </w:rPr>
      </w:pPr>
      <w:r w:rsidRPr="00EC7FF4">
        <w:rPr>
          <w:rFonts w:ascii="Arial" w:hAnsi="Arial" w:cs="Arial"/>
          <w:i/>
          <w:iCs/>
          <w:sz w:val="20"/>
          <w:szCs w:val="20"/>
          <w:lang w:eastAsia="sv-SE"/>
        </w:rPr>
        <w:t xml:space="preserve">Support dynamic grant from the target cell for RACH-less PUSCH transmission to reduce random access congestion in the target cell. FFS whether to limit the solution to same feeder link/gateway </w:t>
      </w:r>
      <w:proofErr w:type="gramStart"/>
      <w:r w:rsidRPr="00EC7FF4">
        <w:rPr>
          <w:rFonts w:ascii="Arial" w:hAnsi="Arial" w:cs="Arial"/>
          <w:i/>
          <w:iCs/>
          <w:sz w:val="20"/>
          <w:szCs w:val="20"/>
          <w:lang w:eastAsia="sv-SE"/>
        </w:rPr>
        <w:t>scenario</w:t>
      </w:r>
      <w:proofErr w:type="gramEnd"/>
    </w:p>
    <w:p w14:paraId="7D562A68" w14:textId="071E347F" w:rsidR="00F91DCA" w:rsidRDefault="00F91DCA" w:rsidP="00026563">
      <w:pPr>
        <w:rPr>
          <w:bCs/>
        </w:rPr>
      </w:pPr>
      <w:r w:rsidRPr="00BA3722">
        <w:rPr>
          <w:bCs/>
        </w:rPr>
        <w:t>In RAN2#121bis-e</w:t>
      </w:r>
      <w:r w:rsidR="002101E8">
        <w:rPr>
          <w:bCs/>
        </w:rPr>
        <w:t xml:space="preserve"> [</w:t>
      </w:r>
      <w:r w:rsidR="00CA024B">
        <w:rPr>
          <w:bCs/>
        </w:rPr>
        <w:t>2</w:t>
      </w:r>
      <w:r w:rsidR="002101E8">
        <w:rPr>
          <w:bCs/>
        </w:rPr>
        <w:t>]</w:t>
      </w:r>
      <w:r w:rsidRPr="00BA3722">
        <w:rPr>
          <w:bCs/>
        </w:rPr>
        <w:t>, the following was agreed</w:t>
      </w:r>
      <w:r w:rsidR="00395233" w:rsidRPr="00BA3722">
        <w:rPr>
          <w:bCs/>
        </w:rPr>
        <w:t>:</w:t>
      </w:r>
    </w:p>
    <w:p w14:paraId="3AB50CC9" w14:textId="77777777" w:rsidR="00053109" w:rsidRPr="00EC7FF4" w:rsidRDefault="00053109" w:rsidP="00EC7FF4">
      <w:pPr>
        <w:pStyle w:val="ListParagraph"/>
        <w:numPr>
          <w:ilvl w:val="0"/>
          <w:numId w:val="28"/>
        </w:numPr>
        <w:rPr>
          <w:rFonts w:cs="Arial"/>
          <w:i/>
          <w:iCs/>
          <w:szCs w:val="20"/>
          <w:lang w:eastAsia="sv-SE"/>
        </w:rPr>
      </w:pPr>
      <w:r w:rsidRPr="00EC7FF4">
        <w:rPr>
          <w:rFonts w:ascii="Arial" w:hAnsi="Arial" w:cs="Arial"/>
          <w:i/>
          <w:iCs/>
          <w:sz w:val="20"/>
          <w:szCs w:val="20"/>
          <w:lang w:eastAsia="sv-SE"/>
        </w:rPr>
        <w:t>In Rel-18 we don’t aim at RACH-less HO for NTN-TN mobility</w:t>
      </w:r>
    </w:p>
    <w:p w14:paraId="4EB8469F" w14:textId="77777777" w:rsidR="00053109" w:rsidRPr="00EC7FF4" w:rsidRDefault="00053109" w:rsidP="00EC7FF4">
      <w:pPr>
        <w:pStyle w:val="ListParagraph"/>
        <w:numPr>
          <w:ilvl w:val="0"/>
          <w:numId w:val="28"/>
        </w:numPr>
        <w:rPr>
          <w:rFonts w:cs="Arial"/>
          <w:i/>
          <w:iCs/>
          <w:szCs w:val="20"/>
          <w:lang w:eastAsia="sv-SE"/>
        </w:rPr>
      </w:pPr>
      <w:r w:rsidRPr="00EC7FF4">
        <w:rPr>
          <w:rFonts w:ascii="Arial" w:hAnsi="Arial" w:cs="Arial"/>
          <w:i/>
          <w:iCs/>
          <w:sz w:val="20"/>
          <w:szCs w:val="20"/>
          <w:lang w:eastAsia="sv-SE"/>
        </w:rPr>
        <w:t xml:space="preserve">For initial UL transmission in RACH-less HO, support pre-allocated grant in RACH-less HO </w:t>
      </w:r>
      <w:proofErr w:type="gramStart"/>
      <w:r w:rsidRPr="00EC7FF4">
        <w:rPr>
          <w:rFonts w:ascii="Arial" w:hAnsi="Arial" w:cs="Arial"/>
          <w:i/>
          <w:iCs/>
          <w:sz w:val="20"/>
          <w:szCs w:val="20"/>
          <w:lang w:eastAsia="sv-SE"/>
        </w:rPr>
        <w:t>command</w:t>
      </w:r>
      <w:proofErr w:type="gramEnd"/>
    </w:p>
    <w:p w14:paraId="0E7A262B" w14:textId="77777777" w:rsidR="00053109" w:rsidRPr="00EC7FF4" w:rsidRDefault="00053109" w:rsidP="00EC7FF4">
      <w:pPr>
        <w:pStyle w:val="ListParagraph"/>
        <w:numPr>
          <w:ilvl w:val="0"/>
          <w:numId w:val="28"/>
        </w:numPr>
        <w:rPr>
          <w:rFonts w:cs="Arial"/>
          <w:i/>
          <w:iCs/>
          <w:szCs w:val="20"/>
          <w:lang w:eastAsia="sv-SE"/>
        </w:rPr>
      </w:pPr>
      <w:r w:rsidRPr="00EC7FF4">
        <w:rPr>
          <w:rFonts w:ascii="Arial" w:hAnsi="Arial" w:cs="Arial"/>
          <w:i/>
          <w:iCs/>
          <w:sz w:val="20"/>
          <w:szCs w:val="20"/>
          <w:lang w:eastAsia="sv-SE"/>
        </w:rPr>
        <w:t>NTN RACH-less HO is supported for Intra-satellite handover with the same feeder link. i.e., with same gateway/</w:t>
      </w:r>
      <w:proofErr w:type="gramStart"/>
      <w:r w:rsidRPr="00EC7FF4">
        <w:rPr>
          <w:rFonts w:ascii="Arial" w:hAnsi="Arial" w:cs="Arial"/>
          <w:i/>
          <w:iCs/>
          <w:sz w:val="20"/>
          <w:szCs w:val="20"/>
          <w:lang w:eastAsia="sv-SE"/>
        </w:rPr>
        <w:t>gNB;</w:t>
      </w:r>
      <w:proofErr w:type="gramEnd"/>
    </w:p>
    <w:p w14:paraId="7F170261" w14:textId="77777777" w:rsidR="00053109" w:rsidRPr="00EC7FF4" w:rsidRDefault="00053109" w:rsidP="00EC7FF4">
      <w:pPr>
        <w:pStyle w:val="ListParagraph"/>
        <w:numPr>
          <w:ilvl w:val="0"/>
          <w:numId w:val="28"/>
        </w:numPr>
        <w:rPr>
          <w:rFonts w:cs="Arial"/>
          <w:i/>
          <w:iCs/>
          <w:szCs w:val="20"/>
          <w:lang w:eastAsia="sv-SE"/>
        </w:rPr>
      </w:pPr>
      <w:r w:rsidRPr="00EC7FF4">
        <w:rPr>
          <w:rFonts w:ascii="Arial" w:hAnsi="Arial" w:cs="Arial"/>
          <w:i/>
          <w:iCs/>
          <w:sz w:val="20"/>
          <w:szCs w:val="20"/>
          <w:lang w:eastAsia="sv-SE"/>
        </w:rPr>
        <w:t>NTN RACH-less HO can be supported for intra-satellite handover with different feeder links, i.e., with gateway/gNB switch, inter-satellite handover with gateway/gNB switch, and inter-satellite handover with same gateway/gNB.</w:t>
      </w:r>
    </w:p>
    <w:p w14:paraId="30C33D5F" w14:textId="77777777" w:rsidR="00053109" w:rsidRPr="00EC7FF4" w:rsidRDefault="00053109" w:rsidP="00EC7FF4">
      <w:pPr>
        <w:pStyle w:val="ListParagraph"/>
        <w:numPr>
          <w:ilvl w:val="0"/>
          <w:numId w:val="28"/>
        </w:numPr>
        <w:rPr>
          <w:rFonts w:cs="Arial"/>
          <w:i/>
          <w:iCs/>
          <w:szCs w:val="20"/>
          <w:lang w:eastAsia="sv-SE"/>
        </w:rPr>
      </w:pPr>
      <w:r w:rsidRPr="00EC7FF4">
        <w:rPr>
          <w:rFonts w:ascii="Arial" w:hAnsi="Arial" w:cs="Arial"/>
          <w:i/>
          <w:iCs/>
          <w:sz w:val="20"/>
          <w:szCs w:val="20"/>
          <w:lang w:eastAsia="sv-SE"/>
        </w:rPr>
        <w:t xml:space="preserve">RAN2 confirms the general UE procedure for NTN RACH-less </w:t>
      </w:r>
      <w:proofErr w:type="gramStart"/>
      <w:r w:rsidRPr="00EC7FF4">
        <w:rPr>
          <w:rFonts w:ascii="Arial" w:hAnsi="Arial" w:cs="Arial"/>
          <w:i/>
          <w:iCs/>
          <w:sz w:val="20"/>
          <w:szCs w:val="20"/>
          <w:lang w:eastAsia="sv-SE"/>
        </w:rPr>
        <w:t>HO</w:t>
      </w:r>
      <w:proofErr w:type="gramEnd"/>
      <w:r w:rsidRPr="00EC7FF4">
        <w:rPr>
          <w:rFonts w:ascii="Arial" w:hAnsi="Arial" w:cs="Arial"/>
          <w:i/>
          <w:iCs/>
          <w:sz w:val="20"/>
          <w:szCs w:val="20"/>
          <w:lang w:eastAsia="sv-SE"/>
        </w:rPr>
        <w:t xml:space="preserve"> </w:t>
      </w:r>
    </w:p>
    <w:p w14:paraId="4D164259" w14:textId="77777777" w:rsidR="00053109" w:rsidRPr="00EC7FF4" w:rsidRDefault="00053109" w:rsidP="00EC7FF4">
      <w:pPr>
        <w:pStyle w:val="ListParagraph"/>
        <w:numPr>
          <w:ilvl w:val="1"/>
          <w:numId w:val="28"/>
        </w:numPr>
        <w:rPr>
          <w:rFonts w:cs="Arial"/>
          <w:i/>
          <w:iCs/>
          <w:szCs w:val="20"/>
          <w:lang w:eastAsia="sv-SE"/>
        </w:rPr>
      </w:pPr>
      <w:r w:rsidRPr="00EC7FF4">
        <w:rPr>
          <w:rFonts w:ascii="Arial" w:hAnsi="Arial" w:cs="Arial"/>
          <w:i/>
          <w:iCs/>
          <w:sz w:val="20"/>
          <w:szCs w:val="20"/>
          <w:lang w:eastAsia="sv-SE"/>
        </w:rPr>
        <w:t>receive a RACH-less HO command which can include pre-allocated grant optionally. FFS N_TA is optional. (RRC)</w:t>
      </w:r>
    </w:p>
    <w:p w14:paraId="69FC2C31" w14:textId="77777777" w:rsidR="00053109" w:rsidRPr="00EC7FF4" w:rsidRDefault="00053109" w:rsidP="00EC7FF4">
      <w:pPr>
        <w:pStyle w:val="ListParagraph"/>
        <w:numPr>
          <w:ilvl w:val="1"/>
          <w:numId w:val="28"/>
        </w:numPr>
        <w:rPr>
          <w:rFonts w:cs="Arial"/>
          <w:i/>
          <w:iCs/>
          <w:szCs w:val="20"/>
          <w:lang w:eastAsia="sv-SE"/>
        </w:rPr>
      </w:pPr>
      <w:r w:rsidRPr="00EC7FF4">
        <w:rPr>
          <w:rFonts w:ascii="Arial" w:hAnsi="Arial" w:cs="Arial"/>
          <w:i/>
          <w:iCs/>
          <w:sz w:val="20"/>
          <w:szCs w:val="20"/>
          <w:lang w:eastAsia="sv-SE"/>
        </w:rPr>
        <w:t>start timer T304 for the target cell (RRC)</w:t>
      </w:r>
    </w:p>
    <w:p w14:paraId="0A38482B" w14:textId="77777777" w:rsidR="00053109" w:rsidRPr="00EC7FF4" w:rsidRDefault="00053109" w:rsidP="00EC7FF4">
      <w:pPr>
        <w:pStyle w:val="ListParagraph"/>
        <w:numPr>
          <w:ilvl w:val="1"/>
          <w:numId w:val="28"/>
        </w:numPr>
        <w:rPr>
          <w:rFonts w:cs="Arial"/>
          <w:i/>
          <w:iCs/>
          <w:szCs w:val="20"/>
          <w:lang w:eastAsia="sv-SE"/>
        </w:rPr>
      </w:pPr>
      <w:r w:rsidRPr="00EC7FF4">
        <w:rPr>
          <w:rFonts w:ascii="Arial" w:hAnsi="Arial" w:cs="Arial"/>
          <w:i/>
          <w:iCs/>
          <w:sz w:val="20"/>
          <w:szCs w:val="20"/>
          <w:lang w:eastAsia="sv-SE"/>
        </w:rPr>
        <w:t xml:space="preserve">perform DL and UL </w:t>
      </w:r>
      <w:proofErr w:type="gramStart"/>
      <w:r w:rsidRPr="00EC7FF4">
        <w:rPr>
          <w:rFonts w:ascii="Arial" w:hAnsi="Arial" w:cs="Arial"/>
          <w:i/>
          <w:iCs/>
          <w:sz w:val="20"/>
          <w:szCs w:val="20"/>
          <w:lang w:eastAsia="sv-SE"/>
        </w:rPr>
        <w:t>synchronization, and</w:t>
      </w:r>
      <w:proofErr w:type="gramEnd"/>
      <w:r w:rsidRPr="00EC7FF4">
        <w:rPr>
          <w:rFonts w:ascii="Arial" w:hAnsi="Arial" w:cs="Arial"/>
          <w:i/>
          <w:iCs/>
          <w:sz w:val="20"/>
          <w:szCs w:val="20"/>
          <w:lang w:eastAsia="sv-SE"/>
        </w:rPr>
        <w:t xml:space="preserve"> start timer T430. FFS how to perform RACH-less UL synchronization to NTN target cell. (RRC, MAC)</w:t>
      </w:r>
    </w:p>
    <w:p w14:paraId="2C355078" w14:textId="77777777" w:rsidR="00053109" w:rsidRPr="00EC7FF4" w:rsidRDefault="00053109" w:rsidP="00EC7FF4">
      <w:pPr>
        <w:pStyle w:val="ListParagraph"/>
        <w:numPr>
          <w:ilvl w:val="1"/>
          <w:numId w:val="28"/>
        </w:numPr>
        <w:rPr>
          <w:rFonts w:cs="Arial"/>
          <w:i/>
          <w:iCs/>
          <w:szCs w:val="20"/>
          <w:lang w:eastAsia="sv-SE"/>
        </w:rPr>
      </w:pPr>
      <w:r w:rsidRPr="00EC7FF4">
        <w:rPr>
          <w:rFonts w:ascii="Arial" w:hAnsi="Arial" w:cs="Arial"/>
          <w:i/>
          <w:iCs/>
          <w:sz w:val="20"/>
          <w:szCs w:val="20"/>
          <w:lang w:eastAsia="sv-SE"/>
        </w:rPr>
        <w:t>start time alignment timer (MAC)</w:t>
      </w:r>
    </w:p>
    <w:p w14:paraId="145CE3F0" w14:textId="77777777" w:rsidR="00053109" w:rsidRPr="00EC7FF4" w:rsidRDefault="00053109" w:rsidP="00EC7FF4">
      <w:pPr>
        <w:pStyle w:val="ListParagraph"/>
        <w:numPr>
          <w:ilvl w:val="1"/>
          <w:numId w:val="28"/>
        </w:numPr>
        <w:rPr>
          <w:rFonts w:cs="Arial"/>
          <w:i/>
          <w:iCs/>
          <w:szCs w:val="20"/>
          <w:lang w:eastAsia="sv-SE"/>
        </w:rPr>
      </w:pPr>
      <w:r w:rsidRPr="00EC7FF4">
        <w:rPr>
          <w:rFonts w:ascii="Arial" w:hAnsi="Arial" w:cs="Arial"/>
          <w:i/>
          <w:iCs/>
          <w:sz w:val="20"/>
          <w:szCs w:val="20"/>
          <w:lang w:eastAsia="sv-SE"/>
        </w:rPr>
        <w:t>monitor target cell PDCCH for dynamic grant if pre-allocated grant is not configured in RACH-less HO command (MAC, PHY)</w:t>
      </w:r>
    </w:p>
    <w:p w14:paraId="4AA12795" w14:textId="77777777" w:rsidR="00053109" w:rsidRPr="00EC7FF4" w:rsidRDefault="00053109" w:rsidP="00EC7FF4">
      <w:pPr>
        <w:pStyle w:val="ListParagraph"/>
        <w:numPr>
          <w:ilvl w:val="1"/>
          <w:numId w:val="28"/>
        </w:numPr>
        <w:rPr>
          <w:rFonts w:cs="Arial"/>
          <w:i/>
          <w:iCs/>
          <w:szCs w:val="20"/>
          <w:lang w:eastAsia="sv-SE"/>
        </w:rPr>
      </w:pPr>
      <w:r w:rsidRPr="00EC7FF4">
        <w:rPr>
          <w:rFonts w:ascii="Arial" w:hAnsi="Arial" w:cs="Arial"/>
          <w:i/>
          <w:iCs/>
          <w:sz w:val="20"/>
          <w:szCs w:val="20"/>
          <w:lang w:eastAsia="sv-SE"/>
        </w:rPr>
        <w:lastRenderedPageBreak/>
        <w:t>send initial UL transmission including RRCReconfigurationComplete message using the available UL grant (RRC, MAC, PHY)</w:t>
      </w:r>
    </w:p>
    <w:p w14:paraId="23785E37" w14:textId="77777777" w:rsidR="00053109" w:rsidRPr="00EC7FF4" w:rsidRDefault="00053109" w:rsidP="00EC7FF4">
      <w:pPr>
        <w:pStyle w:val="ListParagraph"/>
        <w:numPr>
          <w:ilvl w:val="1"/>
          <w:numId w:val="28"/>
        </w:numPr>
        <w:rPr>
          <w:rFonts w:cs="Arial"/>
          <w:i/>
          <w:iCs/>
          <w:szCs w:val="20"/>
          <w:lang w:eastAsia="sv-SE"/>
        </w:rPr>
      </w:pPr>
      <w:r w:rsidRPr="00EC7FF4">
        <w:rPr>
          <w:rFonts w:ascii="Arial" w:hAnsi="Arial" w:cs="Arial"/>
          <w:i/>
          <w:iCs/>
          <w:sz w:val="20"/>
          <w:szCs w:val="20"/>
          <w:lang w:eastAsia="sv-SE"/>
        </w:rPr>
        <w:t>consider RACH-less HO is completed upon receiving NW confirmation. FFS how to confirm RACH-less HO is successfully completed. (RRC, MAC)</w:t>
      </w:r>
    </w:p>
    <w:p w14:paraId="5BC32AB6" w14:textId="77777777" w:rsidR="00053109" w:rsidRPr="00EC7FF4" w:rsidRDefault="00053109" w:rsidP="00EC7FF4">
      <w:pPr>
        <w:pStyle w:val="ListParagraph"/>
        <w:numPr>
          <w:ilvl w:val="1"/>
          <w:numId w:val="28"/>
        </w:numPr>
        <w:rPr>
          <w:rFonts w:cs="Arial"/>
          <w:i/>
          <w:iCs/>
          <w:szCs w:val="20"/>
          <w:lang w:eastAsia="sv-SE"/>
        </w:rPr>
      </w:pPr>
      <w:r w:rsidRPr="00EC7FF4">
        <w:rPr>
          <w:rFonts w:ascii="Arial" w:hAnsi="Arial" w:cs="Arial"/>
          <w:i/>
          <w:iCs/>
          <w:sz w:val="20"/>
          <w:szCs w:val="20"/>
          <w:lang w:eastAsia="sv-SE"/>
        </w:rPr>
        <w:t>stop timer T304 for the target cell. (RRC)</w:t>
      </w:r>
    </w:p>
    <w:p w14:paraId="694A73F0" w14:textId="77777777" w:rsidR="00053109" w:rsidRPr="00EC7FF4" w:rsidRDefault="00053109" w:rsidP="00EC7FF4">
      <w:pPr>
        <w:pStyle w:val="ListParagraph"/>
        <w:numPr>
          <w:ilvl w:val="2"/>
          <w:numId w:val="28"/>
        </w:numPr>
        <w:rPr>
          <w:rFonts w:cs="Arial"/>
          <w:i/>
          <w:iCs/>
          <w:szCs w:val="20"/>
          <w:lang w:eastAsia="sv-SE"/>
        </w:rPr>
      </w:pPr>
      <w:r w:rsidRPr="00EC7FF4">
        <w:rPr>
          <w:rFonts w:ascii="Arial" w:hAnsi="Arial" w:cs="Arial"/>
          <w:i/>
          <w:iCs/>
          <w:sz w:val="20"/>
          <w:szCs w:val="20"/>
          <w:lang w:eastAsia="sv-SE"/>
        </w:rPr>
        <w:t xml:space="preserve">FFS whether to release UL grant if pre-allocated after RACH-less HO </w:t>
      </w:r>
      <w:proofErr w:type="gramStart"/>
      <w:r w:rsidRPr="00EC7FF4">
        <w:rPr>
          <w:rFonts w:ascii="Arial" w:hAnsi="Arial" w:cs="Arial"/>
          <w:i/>
          <w:iCs/>
          <w:sz w:val="20"/>
          <w:szCs w:val="20"/>
          <w:lang w:eastAsia="sv-SE"/>
        </w:rPr>
        <w:t>completion</w:t>
      </w:r>
      <w:proofErr w:type="gramEnd"/>
    </w:p>
    <w:p w14:paraId="684EA6A3" w14:textId="77777777" w:rsidR="00053109" w:rsidRPr="00EC7FF4" w:rsidRDefault="00053109" w:rsidP="00EC7FF4">
      <w:pPr>
        <w:pStyle w:val="ListParagraph"/>
        <w:numPr>
          <w:ilvl w:val="2"/>
          <w:numId w:val="28"/>
        </w:numPr>
        <w:rPr>
          <w:rFonts w:cs="Arial"/>
          <w:i/>
          <w:iCs/>
          <w:szCs w:val="20"/>
          <w:highlight w:val="yellow"/>
          <w:lang w:eastAsia="sv-SE"/>
        </w:rPr>
      </w:pPr>
      <w:r w:rsidRPr="00EC7FF4">
        <w:rPr>
          <w:rFonts w:ascii="Arial" w:hAnsi="Arial" w:cs="Arial"/>
          <w:i/>
          <w:iCs/>
          <w:sz w:val="20"/>
          <w:szCs w:val="20"/>
          <w:highlight w:val="yellow"/>
          <w:lang w:eastAsia="sv-SE"/>
        </w:rPr>
        <w:t xml:space="preserve">FFS RACH-less HO failure handling, </w:t>
      </w:r>
      <w:proofErr w:type="gramStart"/>
      <w:r w:rsidRPr="00EC7FF4">
        <w:rPr>
          <w:rFonts w:ascii="Arial" w:hAnsi="Arial" w:cs="Arial"/>
          <w:i/>
          <w:iCs/>
          <w:sz w:val="20"/>
          <w:szCs w:val="20"/>
          <w:highlight w:val="yellow"/>
          <w:lang w:eastAsia="sv-SE"/>
        </w:rPr>
        <w:t>e.g.</w:t>
      </w:r>
      <w:proofErr w:type="gramEnd"/>
      <w:r w:rsidRPr="00EC7FF4">
        <w:rPr>
          <w:rFonts w:ascii="Arial" w:hAnsi="Arial" w:cs="Arial"/>
          <w:i/>
          <w:iCs/>
          <w:sz w:val="20"/>
          <w:szCs w:val="20"/>
          <w:highlight w:val="yellow"/>
          <w:lang w:eastAsia="sv-SE"/>
        </w:rPr>
        <w:t xml:space="preserve"> whether UE fallback to RACH-based HO to the target cell</w:t>
      </w:r>
    </w:p>
    <w:p w14:paraId="2C5B9CFF" w14:textId="77777777" w:rsidR="00053109" w:rsidRPr="00EC7FF4" w:rsidRDefault="00053109" w:rsidP="00EC7FF4">
      <w:pPr>
        <w:pStyle w:val="ListParagraph"/>
        <w:numPr>
          <w:ilvl w:val="2"/>
          <w:numId w:val="28"/>
        </w:numPr>
        <w:rPr>
          <w:rFonts w:cs="Arial"/>
          <w:i/>
          <w:iCs/>
          <w:szCs w:val="20"/>
          <w:lang w:eastAsia="sv-SE"/>
        </w:rPr>
      </w:pPr>
      <w:r w:rsidRPr="00EC7FF4">
        <w:rPr>
          <w:rFonts w:ascii="Arial" w:hAnsi="Arial" w:cs="Arial"/>
          <w:i/>
          <w:iCs/>
          <w:sz w:val="20"/>
          <w:szCs w:val="20"/>
          <w:lang w:eastAsia="sv-SE"/>
        </w:rPr>
        <w:t xml:space="preserve">FFS procedure for RACH-less HO combined with PCI unchanged or CHO if </w:t>
      </w:r>
      <w:proofErr w:type="gramStart"/>
      <w:r w:rsidRPr="00EC7FF4">
        <w:rPr>
          <w:rFonts w:ascii="Arial" w:hAnsi="Arial" w:cs="Arial"/>
          <w:i/>
          <w:iCs/>
          <w:sz w:val="20"/>
          <w:szCs w:val="20"/>
          <w:lang w:eastAsia="sv-SE"/>
        </w:rPr>
        <w:t>supported</w:t>
      </w:r>
      <w:proofErr w:type="gramEnd"/>
    </w:p>
    <w:p w14:paraId="51A2BE0C" w14:textId="77777777" w:rsidR="00053109" w:rsidRPr="00EC7FF4" w:rsidRDefault="00053109" w:rsidP="00EC7FF4">
      <w:pPr>
        <w:pStyle w:val="ListParagraph"/>
        <w:numPr>
          <w:ilvl w:val="0"/>
          <w:numId w:val="28"/>
        </w:numPr>
        <w:rPr>
          <w:rFonts w:cs="Arial"/>
          <w:i/>
          <w:iCs/>
          <w:szCs w:val="20"/>
          <w:lang w:eastAsia="sv-SE"/>
        </w:rPr>
      </w:pPr>
      <w:r w:rsidRPr="00EC7FF4">
        <w:rPr>
          <w:rFonts w:ascii="Arial" w:hAnsi="Arial" w:cs="Arial"/>
          <w:i/>
          <w:iCs/>
          <w:sz w:val="20"/>
          <w:szCs w:val="20"/>
          <w:lang w:eastAsia="sv-SE"/>
        </w:rPr>
        <w:t xml:space="preserve">The pre-allocated grant is provided as type-1 </w:t>
      </w:r>
      <w:proofErr w:type="gramStart"/>
      <w:r w:rsidRPr="00EC7FF4">
        <w:rPr>
          <w:rFonts w:ascii="Arial" w:hAnsi="Arial" w:cs="Arial"/>
          <w:i/>
          <w:iCs/>
          <w:sz w:val="20"/>
          <w:szCs w:val="20"/>
          <w:lang w:eastAsia="sv-SE"/>
        </w:rPr>
        <w:t>CG</w:t>
      </w:r>
      <w:proofErr w:type="gramEnd"/>
    </w:p>
    <w:p w14:paraId="6B61C346" w14:textId="77777777" w:rsidR="00053109" w:rsidRPr="00EC7FF4" w:rsidRDefault="00053109" w:rsidP="00EC7FF4">
      <w:pPr>
        <w:pStyle w:val="ListParagraph"/>
        <w:numPr>
          <w:ilvl w:val="0"/>
          <w:numId w:val="28"/>
        </w:numPr>
        <w:rPr>
          <w:rFonts w:cs="Arial"/>
          <w:i/>
          <w:iCs/>
          <w:szCs w:val="20"/>
          <w:lang w:eastAsia="sv-SE"/>
        </w:rPr>
      </w:pPr>
      <w:r w:rsidRPr="00EC7FF4">
        <w:rPr>
          <w:rFonts w:ascii="Arial" w:hAnsi="Arial" w:cs="Arial"/>
          <w:i/>
          <w:iCs/>
          <w:sz w:val="20"/>
          <w:szCs w:val="20"/>
          <w:lang w:eastAsia="sv-SE"/>
        </w:rPr>
        <w:t>Send an LS to RAN1 informing RAN2 agreements on NTN RACH-less HO and check RAN1 views on the following aspects:</w:t>
      </w:r>
    </w:p>
    <w:p w14:paraId="208D4A5E" w14:textId="77777777" w:rsidR="00053109" w:rsidRPr="00EC7FF4" w:rsidRDefault="00053109" w:rsidP="00EC7FF4">
      <w:pPr>
        <w:pStyle w:val="ListParagraph"/>
        <w:numPr>
          <w:ilvl w:val="1"/>
          <w:numId w:val="28"/>
        </w:numPr>
        <w:rPr>
          <w:rFonts w:cs="Arial"/>
          <w:i/>
          <w:iCs/>
          <w:szCs w:val="20"/>
          <w:lang w:eastAsia="sv-SE"/>
        </w:rPr>
      </w:pPr>
      <w:r w:rsidRPr="00EC7FF4">
        <w:rPr>
          <w:rFonts w:ascii="Arial" w:hAnsi="Arial" w:cs="Arial"/>
          <w:i/>
          <w:iCs/>
          <w:sz w:val="20"/>
          <w:szCs w:val="20"/>
          <w:lang w:eastAsia="sv-SE"/>
        </w:rPr>
        <w:t>whether the pre-allocated grant is provided with association to SSBs; if so, whether a RSRP threshold is configured for SSB selection.</w:t>
      </w:r>
    </w:p>
    <w:p w14:paraId="676ACE64" w14:textId="77777777" w:rsidR="00053109" w:rsidRPr="00EC7FF4" w:rsidRDefault="00053109" w:rsidP="00EC7FF4">
      <w:pPr>
        <w:pStyle w:val="ListParagraph"/>
        <w:numPr>
          <w:ilvl w:val="1"/>
          <w:numId w:val="28"/>
        </w:numPr>
        <w:rPr>
          <w:rFonts w:cs="Arial"/>
          <w:i/>
          <w:iCs/>
          <w:szCs w:val="20"/>
          <w:lang w:eastAsia="sv-SE"/>
        </w:rPr>
      </w:pPr>
      <w:r w:rsidRPr="00EC7FF4">
        <w:rPr>
          <w:rFonts w:ascii="Arial" w:hAnsi="Arial" w:cs="Arial"/>
          <w:i/>
          <w:iCs/>
          <w:sz w:val="20"/>
          <w:szCs w:val="20"/>
          <w:lang w:eastAsia="sv-SE"/>
        </w:rPr>
        <w:t>to monitor target cell PDCCH for dynamic grant for initial UL transmission, whether beam indication can be provided in RACH-less HO command.</w:t>
      </w:r>
    </w:p>
    <w:p w14:paraId="077CAECB" w14:textId="77777777" w:rsidR="00053109" w:rsidRPr="00EC7FF4" w:rsidRDefault="00053109" w:rsidP="00EC7FF4">
      <w:pPr>
        <w:pStyle w:val="ListParagraph"/>
        <w:numPr>
          <w:ilvl w:val="1"/>
          <w:numId w:val="28"/>
        </w:numPr>
        <w:rPr>
          <w:rFonts w:cs="Arial"/>
          <w:i/>
          <w:iCs/>
          <w:szCs w:val="20"/>
          <w:lang w:eastAsia="sv-SE"/>
        </w:rPr>
      </w:pPr>
      <w:r w:rsidRPr="00EC7FF4">
        <w:rPr>
          <w:rFonts w:ascii="Arial" w:hAnsi="Arial" w:cs="Arial"/>
          <w:i/>
          <w:iCs/>
          <w:sz w:val="20"/>
          <w:szCs w:val="20"/>
          <w:lang w:eastAsia="sv-SE"/>
        </w:rPr>
        <w:t>power control for initial UL transmission</w:t>
      </w:r>
    </w:p>
    <w:p w14:paraId="554A5AC4" w14:textId="77777777" w:rsidR="00053109" w:rsidRPr="00EC7FF4" w:rsidRDefault="00053109" w:rsidP="00EC7FF4">
      <w:pPr>
        <w:pStyle w:val="ListParagraph"/>
        <w:numPr>
          <w:ilvl w:val="0"/>
          <w:numId w:val="28"/>
        </w:numPr>
        <w:rPr>
          <w:rFonts w:cs="Arial"/>
          <w:i/>
          <w:iCs/>
          <w:szCs w:val="20"/>
          <w:lang w:eastAsia="sv-SE"/>
        </w:rPr>
      </w:pPr>
      <w:r w:rsidRPr="00EC7FF4">
        <w:rPr>
          <w:rFonts w:ascii="Arial" w:hAnsi="Arial" w:cs="Arial"/>
          <w:i/>
          <w:iCs/>
          <w:sz w:val="20"/>
          <w:szCs w:val="20"/>
          <w:lang w:eastAsia="sv-SE"/>
        </w:rPr>
        <w:t xml:space="preserve">At least for pre-allocated grant, for the confirmation of RACH-less HO completion we reuse of LTE approach, i.e., UE Contention Resolution Identity MAC CE is used but UE ignores the content of this field. FFS if anything else is needed for dynamic </w:t>
      </w:r>
      <w:proofErr w:type="gramStart"/>
      <w:r w:rsidRPr="00EC7FF4">
        <w:rPr>
          <w:rFonts w:ascii="Arial" w:hAnsi="Arial" w:cs="Arial"/>
          <w:i/>
          <w:iCs/>
          <w:sz w:val="20"/>
          <w:szCs w:val="20"/>
          <w:lang w:eastAsia="sv-SE"/>
        </w:rPr>
        <w:t>grant</w:t>
      </w:r>
      <w:proofErr w:type="gramEnd"/>
    </w:p>
    <w:p w14:paraId="2088F3D0" w14:textId="77777777" w:rsidR="00053109" w:rsidRPr="00EC7FF4" w:rsidRDefault="00053109" w:rsidP="00EC7FF4">
      <w:pPr>
        <w:pStyle w:val="ListParagraph"/>
        <w:numPr>
          <w:ilvl w:val="0"/>
          <w:numId w:val="28"/>
        </w:numPr>
        <w:rPr>
          <w:rFonts w:cs="Arial"/>
          <w:i/>
          <w:iCs/>
          <w:szCs w:val="20"/>
          <w:lang w:eastAsia="sv-SE"/>
        </w:rPr>
      </w:pPr>
      <w:r w:rsidRPr="00EC7FF4">
        <w:rPr>
          <w:rFonts w:ascii="Arial" w:hAnsi="Arial" w:cs="Arial"/>
          <w:i/>
          <w:iCs/>
          <w:sz w:val="20"/>
          <w:szCs w:val="20"/>
          <w:lang w:eastAsia="sv-SE"/>
        </w:rPr>
        <w:t xml:space="preserve">Consider to support combining RACH-less HO with time-based CHO for NTN, </w:t>
      </w:r>
      <w:proofErr w:type="gramStart"/>
      <w:r w:rsidRPr="00EC7FF4">
        <w:rPr>
          <w:rFonts w:ascii="Arial" w:hAnsi="Arial" w:cs="Arial"/>
          <w:i/>
          <w:iCs/>
          <w:sz w:val="20"/>
          <w:szCs w:val="20"/>
          <w:lang w:eastAsia="sv-SE"/>
        </w:rPr>
        <w:t>taking into account</w:t>
      </w:r>
      <w:proofErr w:type="gramEnd"/>
      <w:r w:rsidRPr="00EC7FF4">
        <w:rPr>
          <w:rFonts w:ascii="Arial" w:hAnsi="Arial" w:cs="Arial"/>
          <w:i/>
          <w:iCs/>
          <w:sz w:val="20"/>
          <w:szCs w:val="20"/>
          <w:lang w:eastAsia="sv-SE"/>
        </w:rPr>
        <w:t xml:space="preserve"> the 1) validity of pre-allocated grant and potential waste of reserved resource; 2) when/how to provide dynamic grant in PDCCH.</w:t>
      </w:r>
    </w:p>
    <w:p w14:paraId="0A1C4AA6" w14:textId="7CD5AE6A" w:rsidR="00395233" w:rsidRDefault="0002630D" w:rsidP="00026563">
      <w:pPr>
        <w:rPr>
          <w:bCs/>
        </w:rPr>
      </w:pPr>
      <w:r w:rsidRPr="00BA3722">
        <w:rPr>
          <w:bCs/>
        </w:rPr>
        <w:t>In R</w:t>
      </w:r>
      <w:r w:rsidR="0010691F" w:rsidRPr="00BA3722">
        <w:rPr>
          <w:bCs/>
        </w:rPr>
        <w:t>AN</w:t>
      </w:r>
      <w:r w:rsidRPr="00BA3722">
        <w:rPr>
          <w:bCs/>
        </w:rPr>
        <w:t>2#122</w:t>
      </w:r>
      <w:r w:rsidR="002101E8">
        <w:rPr>
          <w:bCs/>
        </w:rPr>
        <w:t xml:space="preserve"> [</w:t>
      </w:r>
      <w:r w:rsidR="00CA024B">
        <w:rPr>
          <w:bCs/>
        </w:rPr>
        <w:t>3</w:t>
      </w:r>
      <w:r w:rsidR="002101E8">
        <w:rPr>
          <w:bCs/>
        </w:rPr>
        <w:t>]</w:t>
      </w:r>
      <w:r w:rsidRPr="00BA3722">
        <w:rPr>
          <w:bCs/>
        </w:rPr>
        <w:t>, the following was agreed:</w:t>
      </w:r>
    </w:p>
    <w:p w14:paraId="5CDCFEA6" w14:textId="77777777" w:rsidR="005F147A" w:rsidRPr="005F147A" w:rsidRDefault="005F147A" w:rsidP="005F147A">
      <w:pPr>
        <w:pStyle w:val="ListParagraph"/>
        <w:numPr>
          <w:ilvl w:val="0"/>
          <w:numId w:val="28"/>
        </w:numPr>
        <w:rPr>
          <w:rFonts w:ascii="Arial" w:hAnsi="Arial" w:cs="Arial"/>
          <w:i/>
          <w:iCs/>
          <w:sz w:val="20"/>
          <w:szCs w:val="20"/>
          <w:lang w:eastAsia="sv-SE"/>
        </w:rPr>
      </w:pPr>
      <w:r w:rsidRPr="005F147A">
        <w:rPr>
          <w:rFonts w:ascii="Arial" w:hAnsi="Arial" w:cs="Arial"/>
          <w:i/>
          <w:iCs/>
          <w:sz w:val="20"/>
          <w:szCs w:val="20"/>
          <w:lang w:eastAsia="sv-SE"/>
        </w:rPr>
        <w:t>Group handover related to P1~P4 from R2-2304736 is not supported in Rel-18.</w:t>
      </w:r>
    </w:p>
    <w:p w14:paraId="43B8D629" w14:textId="4EF7A937" w:rsidR="00DF4BEE" w:rsidRPr="00EC7FF4" w:rsidRDefault="00DF4BEE" w:rsidP="00EC7FF4">
      <w:pPr>
        <w:pStyle w:val="ListParagraph"/>
        <w:numPr>
          <w:ilvl w:val="0"/>
          <w:numId w:val="28"/>
        </w:numPr>
        <w:rPr>
          <w:rFonts w:cs="Arial"/>
          <w:i/>
          <w:iCs/>
          <w:szCs w:val="20"/>
          <w:lang w:eastAsia="sv-SE"/>
        </w:rPr>
      </w:pPr>
      <w:r w:rsidRPr="00EC7FF4">
        <w:rPr>
          <w:rFonts w:ascii="Arial" w:hAnsi="Arial" w:cs="Arial"/>
          <w:i/>
          <w:iCs/>
          <w:sz w:val="20"/>
          <w:szCs w:val="20"/>
          <w:lang w:eastAsia="sv-SE"/>
        </w:rPr>
        <w:t xml:space="preserve">In NTN RACH-less handover, NW either indicates NTA in the target cell is identical to the source cell, or the NTA explicitly provided by the NW is 0. RAN2 will not discuss the case where NTA does not equal to </w:t>
      </w:r>
      <w:proofErr w:type="gramStart"/>
      <w:r w:rsidRPr="00EC7FF4">
        <w:rPr>
          <w:rFonts w:ascii="Arial" w:hAnsi="Arial" w:cs="Arial"/>
          <w:i/>
          <w:iCs/>
          <w:sz w:val="20"/>
          <w:szCs w:val="20"/>
          <w:lang w:eastAsia="sv-SE"/>
        </w:rPr>
        <w:t>0</w:t>
      </w:r>
      <w:proofErr w:type="gramEnd"/>
    </w:p>
    <w:p w14:paraId="24FCBE16" w14:textId="77777777" w:rsidR="00DF4BEE" w:rsidRPr="00EC7FF4" w:rsidRDefault="00DF4BEE" w:rsidP="00EC7FF4">
      <w:pPr>
        <w:pStyle w:val="ListParagraph"/>
        <w:numPr>
          <w:ilvl w:val="0"/>
          <w:numId w:val="28"/>
        </w:numPr>
        <w:rPr>
          <w:rFonts w:cs="Arial"/>
          <w:i/>
          <w:iCs/>
          <w:szCs w:val="20"/>
          <w:lang w:eastAsia="sv-SE"/>
        </w:rPr>
      </w:pPr>
      <w:r w:rsidRPr="00EC7FF4">
        <w:rPr>
          <w:rFonts w:ascii="Arial" w:hAnsi="Arial" w:cs="Arial"/>
          <w:i/>
          <w:iCs/>
          <w:sz w:val="20"/>
          <w:szCs w:val="20"/>
          <w:lang w:eastAsia="sv-SE"/>
        </w:rPr>
        <w:t>From RAN2 perspective synchronization among source and target cells is not an issue in NTN RACH-less HO</w:t>
      </w:r>
    </w:p>
    <w:p w14:paraId="0F1507A5" w14:textId="77777777" w:rsidR="00DF4BEE" w:rsidRPr="00EC7FF4" w:rsidRDefault="00DF4BEE" w:rsidP="00EC7FF4">
      <w:pPr>
        <w:pStyle w:val="ListParagraph"/>
        <w:numPr>
          <w:ilvl w:val="0"/>
          <w:numId w:val="28"/>
        </w:numPr>
        <w:rPr>
          <w:rFonts w:cs="Arial"/>
          <w:i/>
          <w:iCs/>
          <w:szCs w:val="20"/>
          <w:lang w:eastAsia="sv-SE"/>
        </w:rPr>
      </w:pPr>
      <w:r w:rsidRPr="00EC7FF4">
        <w:rPr>
          <w:rFonts w:ascii="Arial" w:hAnsi="Arial" w:cs="Arial"/>
          <w:i/>
          <w:iCs/>
          <w:sz w:val="20"/>
          <w:szCs w:val="20"/>
          <w:lang w:eastAsia="sv-SE"/>
        </w:rPr>
        <w:t xml:space="preserve">Release pre-allocated UL grant after RACH-less HO </w:t>
      </w:r>
      <w:proofErr w:type="gramStart"/>
      <w:r w:rsidRPr="00EC7FF4">
        <w:rPr>
          <w:rFonts w:ascii="Arial" w:hAnsi="Arial" w:cs="Arial"/>
          <w:i/>
          <w:iCs/>
          <w:sz w:val="20"/>
          <w:szCs w:val="20"/>
          <w:lang w:eastAsia="sv-SE"/>
        </w:rPr>
        <w:t>completion</w:t>
      </w:r>
      <w:proofErr w:type="gramEnd"/>
    </w:p>
    <w:p w14:paraId="34D2FA84" w14:textId="77777777" w:rsidR="00DF4BEE" w:rsidRPr="00EC7FF4" w:rsidRDefault="00DF4BEE" w:rsidP="00EC7FF4">
      <w:pPr>
        <w:pStyle w:val="ListParagraph"/>
        <w:numPr>
          <w:ilvl w:val="0"/>
          <w:numId w:val="28"/>
        </w:numPr>
        <w:rPr>
          <w:rFonts w:cs="Arial"/>
          <w:i/>
          <w:iCs/>
          <w:szCs w:val="20"/>
          <w:lang w:eastAsia="sv-SE"/>
        </w:rPr>
      </w:pPr>
      <w:r w:rsidRPr="00EC7FF4">
        <w:rPr>
          <w:rFonts w:ascii="Arial" w:hAnsi="Arial" w:cs="Arial"/>
          <w:i/>
          <w:iCs/>
          <w:sz w:val="20"/>
          <w:szCs w:val="20"/>
          <w:lang w:eastAsia="sv-SE"/>
        </w:rPr>
        <w:t xml:space="preserve">LTE approach (of confirming the HO completion) is reused for both pre-allocated grant and dynamic grant. </w:t>
      </w:r>
      <w:r w:rsidRPr="00EC7FF4">
        <w:rPr>
          <w:rFonts w:ascii="Arial" w:hAnsi="Arial" w:cs="Arial"/>
          <w:i/>
          <w:iCs/>
          <w:sz w:val="20"/>
          <w:szCs w:val="20"/>
          <w:highlight w:val="yellow"/>
          <w:lang w:eastAsia="sv-SE"/>
        </w:rPr>
        <w:t xml:space="preserve">FFS any enhancement to the confirmation of RACH-less HO completion, </w:t>
      </w:r>
      <w:proofErr w:type="gramStart"/>
      <w:r w:rsidRPr="00EC7FF4">
        <w:rPr>
          <w:rFonts w:ascii="Arial" w:hAnsi="Arial" w:cs="Arial"/>
          <w:i/>
          <w:iCs/>
          <w:sz w:val="20"/>
          <w:szCs w:val="20"/>
          <w:highlight w:val="yellow"/>
          <w:lang w:eastAsia="sv-SE"/>
        </w:rPr>
        <w:t>e.g.</w:t>
      </w:r>
      <w:proofErr w:type="gramEnd"/>
      <w:r w:rsidRPr="00EC7FF4">
        <w:rPr>
          <w:rFonts w:ascii="Arial" w:hAnsi="Arial" w:cs="Arial"/>
          <w:i/>
          <w:iCs/>
          <w:sz w:val="20"/>
          <w:szCs w:val="20"/>
          <w:highlight w:val="yellow"/>
          <w:lang w:eastAsia="sv-SE"/>
        </w:rPr>
        <w:t xml:space="preserve"> the NW does not send the UE Contention Resolution Identity MAC CE, and sends PDCCH/PDSCH addressed to C-RNTI</w:t>
      </w:r>
    </w:p>
    <w:p w14:paraId="1CE16EED" w14:textId="77777777" w:rsidR="00DF4BEE" w:rsidRPr="00EC7FF4" w:rsidRDefault="00DF4BEE">
      <w:pPr>
        <w:pStyle w:val="ListParagraph"/>
        <w:numPr>
          <w:ilvl w:val="0"/>
          <w:numId w:val="28"/>
        </w:numPr>
        <w:rPr>
          <w:rFonts w:cs="Arial"/>
          <w:i/>
          <w:iCs/>
          <w:szCs w:val="20"/>
          <w:lang w:eastAsia="sv-SE"/>
        </w:rPr>
      </w:pPr>
      <w:r w:rsidRPr="00EC7FF4">
        <w:rPr>
          <w:rFonts w:ascii="Arial" w:hAnsi="Arial" w:cs="Arial"/>
          <w:i/>
          <w:iCs/>
          <w:sz w:val="20"/>
          <w:szCs w:val="20"/>
          <w:lang w:eastAsia="sv-SE"/>
        </w:rPr>
        <w:t>Remove “FFS how to perform RACH-less UL synchronization to NTN target cell”, RAN2 assumes the UL sync handling in the target cell is the same in RACH-based HO and RACH-less HO, except how to acquire NTA (</w:t>
      </w:r>
      <w:r w:rsidRPr="00EC7FF4">
        <w:rPr>
          <w:rFonts w:ascii="Arial" w:hAnsi="Arial" w:cs="Arial"/>
          <w:i/>
          <w:iCs/>
          <w:sz w:val="20"/>
          <w:szCs w:val="20"/>
          <w:highlight w:val="yellow"/>
          <w:lang w:eastAsia="sv-SE"/>
        </w:rPr>
        <w:t xml:space="preserve">FFS on the spec </w:t>
      </w:r>
      <w:proofErr w:type="gramStart"/>
      <w:r w:rsidRPr="00EC7FF4">
        <w:rPr>
          <w:rFonts w:ascii="Arial" w:hAnsi="Arial" w:cs="Arial"/>
          <w:i/>
          <w:iCs/>
          <w:sz w:val="20"/>
          <w:szCs w:val="20"/>
          <w:highlight w:val="yellow"/>
          <w:lang w:eastAsia="sv-SE"/>
        </w:rPr>
        <w:t>impact ,</w:t>
      </w:r>
      <w:proofErr w:type="gramEnd"/>
      <w:r w:rsidRPr="00EC7FF4">
        <w:rPr>
          <w:rFonts w:ascii="Arial" w:hAnsi="Arial" w:cs="Arial"/>
          <w:i/>
          <w:iCs/>
          <w:sz w:val="20"/>
          <w:szCs w:val="20"/>
          <w:highlight w:val="yellow"/>
          <w:lang w:eastAsia="sv-SE"/>
        </w:rPr>
        <w:t xml:space="preserve"> if any</w:t>
      </w:r>
      <w:r w:rsidRPr="00EC7FF4">
        <w:rPr>
          <w:rFonts w:ascii="Arial" w:hAnsi="Arial" w:cs="Arial"/>
          <w:i/>
          <w:iCs/>
          <w:sz w:val="20"/>
          <w:szCs w:val="20"/>
          <w:lang w:eastAsia="sv-SE"/>
        </w:rPr>
        <w:t>)</w:t>
      </w:r>
    </w:p>
    <w:p w14:paraId="401EB9FF" w14:textId="7367C77E" w:rsidR="009A6739" w:rsidRPr="001259EA" w:rsidRDefault="009A6739" w:rsidP="009A6739">
      <w:pPr>
        <w:rPr>
          <w:bCs/>
        </w:rPr>
      </w:pPr>
      <w:r w:rsidRPr="001259EA">
        <w:rPr>
          <w:b/>
        </w:rPr>
        <w:t>Note</w:t>
      </w:r>
      <w:r>
        <w:rPr>
          <w:bCs/>
        </w:rPr>
        <w:t>: a</w:t>
      </w:r>
      <w:r>
        <w:rPr>
          <w:lang w:eastAsia="sv-SE"/>
        </w:rPr>
        <w:t>spects related to common configuration (e.g., target cell’s servingCellConfigCommon) are not included pending feedback from RAN3, and aspects related to same PCI switch can be found in a companion contribution [</w:t>
      </w:r>
      <w:r w:rsidR="00893C45">
        <w:rPr>
          <w:lang w:eastAsia="sv-SE"/>
        </w:rPr>
        <w:t>4</w:t>
      </w:r>
      <w:r>
        <w:rPr>
          <w:lang w:eastAsia="sv-SE"/>
        </w:rPr>
        <w:t>]</w:t>
      </w:r>
    </w:p>
    <w:p w14:paraId="6F1BE218" w14:textId="31AA3444" w:rsidR="00FB3C93" w:rsidRDefault="0086310F" w:rsidP="0039078A">
      <w:pPr>
        <w:pStyle w:val="Heading1"/>
        <w:rPr>
          <w:lang w:eastAsia="sv-SE"/>
        </w:rPr>
      </w:pPr>
      <w:r>
        <w:rPr>
          <w:lang w:eastAsia="sv-SE"/>
        </w:rPr>
        <w:t>M</w:t>
      </w:r>
      <w:r w:rsidR="00FB3C93">
        <w:rPr>
          <w:lang w:eastAsia="sv-SE"/>
        </w:rPr>
        <w:t>obility enhancements</w:t>
      </w:r>
      <w:r>
        <w:rPr>
          <w:lang w:eastAsia="sv-SE"/>
        </w:rPr>
        <w:t>: Remaining open issues</w:t>
      </w:r>
    </w:p>
    <w:p w14:paraId="222B49E4" w14:textId="547D87CA" w:rsidR="00DD59A6" w:rsidRPr="00A608B3" w:rsidRDefault="009E492C" w:rsidP="00EC7FF4">
      <w:pPr>
        <w:pStyle w:val="Heading2"/>
        <w:rPr>
          <w:lang w:eastAsia="sv-SE"/>
        </w:rPr>
      </w:pPr>
      <w:r>
        <w:rPr>
          <w:lang w:eastAsia="sv-SE"/>
        </w:rPr>
        <w:t>C</w:t>
      </w:r>
      <w:r w:rsidR="0063174A">
        <w:rPr>
          <w:lang w:eastAsia="sv-SE"/>
        </w:rPr>
        <w:t xml:space="preserve">andidate cell reference location </w:t>
      </w:r>
      <w:r>
        <w:rPr>
          <w:lang w:eastAsia="sv-SE"/>
        </w:rPr>
        <w:t xml:space="preserve">derivation </w:t>
      </w:r>
      <w:r w:rsidR="0063174A">
        <w:rPr>
          <w:lang w:eastAsia="sv-SE"/>
        </w:rPr>
        <w:t xml:space="preserve">for </w:t>
      </w:r>
      <w:r w:rsidR="00B5058D">
        <w:rPr>
          <w:lang w:eastAsia="sv-SE"/>
        </w:rPr>
        <w:t xml:space="preserve">location-based CHO in </w:t>
      </w:r>
      <w:r w:rsidR="003C5984">
        <w:rPr>
          <w:lang w:eastAsia="sv-SE"/>
        </w:rPr>
        <w:t xml:space="preserve">earth-moving cell </w:t>
      </w:r>
    </w:p>
    <w:p w14:paraId="7583E6C6" w14:textId="76882B70" w:rsidR="004C34C6" w:rsidRDefault="00DE7C10" w:rsidP="00F258CD">
      <w:pPr>
        <w:rPr>
          <w:lang w:eastAsia="sv-SE"/>
        </w:rPr>
      </w:pPr>
      <w:r>
        <w:rPr>
          <w:lang w:eastAsia="sv-SE"/>
        </w:rPr>
        <w:t>L</w:t>
      </w:r>
      <w:r w:rsidR="00131480">
        <w:rPr>
          <w:lang w:eastAsia="sv-SE"/>
        </w:rPr>
        <w:t>ocation-based measurement initiation</w:t>
      </w:r>
      <w:r>
        <w:rPr>
          <w:lang w:eastAsia="sv-SE"/>
        </w:rPr>
        <w:t xml:space="preserve"> is supported for earth</w:t>
      </w:r>
      <w:r w:rsidR="006839F0">
        <w:rPr>
          <w:lang w:eastAsia="sv-SE"/>
        </w:rPr>
        <w:t>-</w:t>
      </w:r>
      <w:r>
        <w:rPr>
          <w:lang w:eastAsia="sv-SE"/>
        </w:rPr>
        <w:t>moving cells</w:t>
      </w:r>
      <w:r w:rsidR="001444D0">
        <w:rPr>
          <w:lang w:eastAsia="sv-SE"/>
        </w:rPr>
        <w:t xml:space="preserve"> </w:t>
      </w:r>
      <w:r w:rsidR="00624812">
        <w:rPr>
          <w:lang w:eastAsia="sv-SE"/>
        </w:rPr>
        <w:t>re-us</w:t>
      </w:r>
      <w:r w:rsidR="007C6F6F">
        <w:rPr>
          <w:lang w:eastAsia="sv-SE"/>
        </w:rPr>
        <w:t>ing</w:t>
      </w:r>
      <w:r w:rsidR="00E04A09">
        <w:rPr>
          <w:lang w:eastAsia="sv-SE"/>
        </w:rPr>
        <w:t xml:space="preserve"> </w:t>
      </w:r>
      <w:r w:rsidR="002A42EF">
        <w:rPr>
          <w:lang w:eastAsia="sv-SE"/>
        </w:rPr>
        <w:t xml:space="preserve">the measurement rules from the quasi-earth fixed </w:t>
      </w:r>
      <w:r w:rsidR="00624812">
        <w:rPr>
          <w:lang w:eastAsia="sv-SE"/>
        </w:rPr>
        <w:t xml:space="preserve">cells </w:t>
      </w:r>
      <w:r w:rsidR="001551A8">
        <w:rPr>
          <w:lang w:eastAsia="sv-SE"/>
        </w:rPr>
        <w:t>(</w:t>
      </w:r>
      <w:r w:rsidR="00624812">
        <w:rPr>
          <w:lang w:eastAsia="sv-SE"/>
        </w:rPr>
        <w:t>defined in R</w:t>
      </w:r>
      <w:r w:rsidR="001E0976">
        <w:rPr>
          <w:lang w:eastAsia="sv-SE"/>
        </w:rPr>
        <w:t>e</w:t>
      </w:r>
      <w:r w:rsidR="00624812">
        <w:rPr>
          <w:lang w:eastAsia="sv-SE"/>
        </w:rPr>
        <w:t>l-17</w:t>
      </w:r>
      <w:r w:rsidR="001551A8">
        <w:rPr>
          <w:lang w:eastAsia="sv-SE"/>
        </w:rPr>
        <w:t>)</w:t>
      </w:r>
      <w:r w:rsidR="002A42EF">
        <w:rPr>
          <w:lang w:eastAsia="sv-SE"/>
        </w:rPr>
        <w:t>.</w:t>
      </w:r>
      <w:r w:rsidR="00FC0A5F">
        <w:rPr>
          <w:lang w:eastAsia="sv-SE"/>
        </w:rPr>
        <w:t xml:space="preserve"> </w:t>
      </w:r>
      <w:r w:rsidR="00914DC5">
        <w:rPr>
          <w:lang w:eastAsia="sv-SE"/>
        </w:rPr>
        <w:t>One</w:t>
      </w:r>
      <w:r w:rsidR="00FC0A5F">
        <w:rPr>
          <w:lang w:eastAsia="sv-SE"/>
        </w:rPr>
        <w:t xml:space="preserve"> difference</w:t>
      </w:r>
      <w:r w:rsidR="00426449">
        <w:rPr>
          <w:lang w:eastAsia="sv-SE"/>
        </w:rPr>
        <w:t xml:space="preserve"> is</w:t>
      </w:r>
      <w:r w:rsidR="00FC0A5F">
        <w:rPr>
          <w:lang w:eastAsia="sv-SE"/>
        </w:rPr>
        <w:t xml:space="preserve"> the </w:t>
      </w:r>
      <w:r w:rsidR="00914DC5">
        <w:rPr>
          <w:lang w:eastAsia="sv-SE"/>
        </w:rPr>
        <w:t>S</w:t>
      </w:r>
      <w:r w:rsidR="00FC0A5F">
        <w:rPr>
          <w:lang w:eastAsia="sv-SE"/>
        </w:rPr>
        <w:t xml:space="preserve">erving </w:t>
      </w:r>
      <w:r w:rsidR="00914DC5">
        <w:rPr>
          <w:lang w:eastAsia="sv-SE"/>
        </w:rPr>
        <w:t>C</w:t>
      </w:r>
      <w:r w:rsidR="00FC0A5F">
        <w:rPr>
          <w:lang w:eastAsia="sv-SE"/>
        </w:rPr>
        <w:t xml:space="preserve">ell reference </w:t>
      </w:r>
      <w:r w:rsidR="00950F72">
        <w:rPr>
          <w:lang w:eastAsia="sv-SE"/>
        </w:rPr>
        <w:t>lo</w:t>
      </w:r>
      <w:r w:rsidR="006839F0">
        <w:rPr>
          <w:lang w:eastAsia="sv-SE"/>
        </w:rPr>
        <w:t>c</w:t>
      </w:r>
      <w:r w:rsidR="00950F72">
        <w:rPr>
          <w:lang w:eastAsia="sv-SE"/>
        </w:rPr>
        <w:t>ation</w:t>
      </w:r>
      <w:r w:rsidR="00FC0A5F">
        <w:rPr>
          <w:lang w:eastAsia="sv-SE"/>
        </w:rPr>
        <w:t xml:space="preserve"> moves continuously </w:t>
      </w:r>
      <w:r w:rsidR="009F5D6D">
        <w:rPr>
          <w:lang w:eastAsia="sv-SE"/>
        </w:rPr>
        <w:t>over earth</w:t>
      </w:r>
      <w:r w:rsidR="001025C8">
        <w:rPr>
          <w:lang w:eastAsia="sv-SE"/>
        </w:rPr>
        <w:t>. To compensate,</w:t>
      </w:r>
      <w:r w:rsidR="00694C08">
        <w:rPr>
          <w:lang w:eastAsia="sv-SE"/>
        </w:rPr>
        <w:t xml:space="preserve"> the</w:t>
      </w:r>
      <w:r w:rsidR="00FC0A5F">
        <w:rPr>
          <w:lang w:eastAsia="sv-SE"/>
        </w:rPr>
        <w:t xml:space="preserve"> UE </w:t>
      </w:r>
      <w:r w:rsidR="004B300A">
        <w:rPr>
          <w:lang w:eastAsia="sv-SE"/>
        </w:rPr>
        <w:t xml:space="preserve">roughly </w:t>
      </w:r>
      <w:r w:rsidR="00FC0A5F">
        <w:rPr>
          <w:lang w:eastAsia="sv-SE"/>
        </w:rPr>
        <w:t>derive</w:t>
      </w:r>
      <w:r w:rsidR="00842791">
        <w:rPr>
          <w:lang w:eastAsia="sv-SE"/>
        </w:rPr>
        <w:t>s</w:t>
      </w:r>
      <w:r w:rsidR="00FC0A5F">
        <w:rPr>
          <w:lang w:eastAsia="sv-SE"/>
        </w:rPr>
        <w:t xml:space="preserve"> the </w:t>
      </w:r>
      <w:r w:rsidR="004721DE">
        <w:rPr>
          <w:lang w:eastAsia="sv-SE"/>
        </w:rPr>
        <w:t xml:space="preserve">reference location </w:t>
      </w:r>
      <w:r w:rsidR="00FC0A5F">
        <w:rPr>
          <w:lang w:eastAsia="sv-SE"/>
        </w:rPr>
        <w:t xml:space="preserve">trajectory based on the serving satellite ephemeris and </w:t>
      </w:r>
      <w:r w:rsidR="00FC0A5F" w:rsidRPr="00EC7FF4">
        <w:rPr>
          <w:i/>
          <w:iCs/>
          <w:lang w:eastAsia="sv-SE"/>
        </w:rPr>
        <w:t>epochTime</w:t>
      </w:r>
      <w:r w:rsidR="00456DB0">
        <w:rPr>
          <w:lang w:eastAsia="sv-SE"/>
        </w:rPr>
        <w:t>.</w:t>
      </w:r>
    </w:p>
    <w:p w14:paraId="7EF3EBE4" w14:textId="4FDA54A0" w:rsidR="004C34C6" w:rsidRDefault="00F418CF" w:rsidP="00F258CD">
      <w:pPr>
        <w:rPr>
          <w:lang w:eastAsia="sv-SE"/>
        </w:rPr>
      </w:pPr>
      <w:r>
        <w:rPr>
          <w:lang w:eastAsia="sv-SE"/>
        </w:rPr>
        <w:t>L</w:t>
      </w:r>
      <w:r w:rsidR="008233E5">
        <w:rPr>
          <w:lang w:eastAsia="sv-SE"/>
        </w:rPr>
        <w:t>ocation-based CHO</w:t>
      </w:r>
      <w:r>
        <w:rPr>
          <w:lang w:eastAsia="sv-SE"/>
        </w:rPr>
        <w:t xml:space="preserve"> requires the UE to</w:t>
      </w:r>
      <w:r w:rsidR="00A27490">
        <w:rPr>
          <w:lang w:eastAsia="sv-SE"/>
        </w:rPr>
        <w:t xml:space="preserve"> monitor </w:t>
      </w:r>
      <w:r w:rsidR="005B5CDA">
        <w:rPr>
          <w:lang w:eastAsia="sv-SE"/>
        </w:rPr>
        <w:t>its</w:t>
      </w:r>
      <w:r w:rsidR="00A27490">
        <w:rPr>
          <w:lang w:eastAsia="sv-SE"/>
        </w:rPr>
        <w:t xml:space="preserve"> distance to</w:t>
      </w:r>
      <w:r w:rsidR="005B5CDA">
        <w:rPr>
          <w:lang w:eastAsia="sv-SE"/>
        </w:rPr>
        <w:t xml:space="preserve"> both the Serving Cell and Candidate Cell</w:t>
      </w:r>
      <w:r w:rsidR="00C912D9">
        <w:rPr>
          <w:lang w:eastAsia="sv-SE"/>
        </w:rPr>
        <w:t xml:space="preserve"> </w:t>
      </w:r>
      <w:r w:rsidR="00727E3E">
        <w:rPr>
          <w:lang w:eastAsia="sv-SE"/>
        </w:rPr>
        <w:t xml:space="preserve">reference </w:t>
      </w:r>
      <w:r w:rsidR="00C912D9">
        <w:rPr>
          <w:lang w:eastAsia="sv-SE"/>
        </w:rPr>
        <w:t>location</w:t>
      </w:r>
      <w:r w:rsidR="007E1BE6">
        <w:rPr>
          <w:lang w:eastAsia="sv-SE"/>
        </w:rPr>
        <w:t>s</w:t>
      </w:r>
      <w:r w:rsidR="005B5CDA">
        <w:rPr>
          <w:lang w:eastAsia="sv-SE"/>
        </w:rPr>
        <w:t>.</w:t>
      </w:r>
      <w:r w:rsidR="00C912D9">
        <w:rPr>
          <w:lang w:eastAsia="sv-SE"/>
        </w:rPr>
        <w:t xml:space="preserve"> </w:t>
      </w:r>
      <w:r w:rsidR="005B5CDA">
        <w:rPr>
          <w:lang w:eastAsia="sv-SE"/>
        </w:rPr>
        <w:t xml:space="preserve">For </w:t>
      </w:r>
      <w:r w:rsidR="008233E5">
        <w:rPr>
          <w:lang w:eastAsia="sv-SE"/>
        </w:rPr>
        <w:t>earth</w:t>
      </w:r>
      <w:r w:rsidR="00586483">
        <w:rPr>
          <w:lang w:eastAsia="sv-SE"/>
        </w:rPr>
        <w:t>-</w:t>
      </w:r>
      <w:r w:rsidR="008233E5">
        <w:rPr>
          <w:lang w:eastAsia="sv-SE"/>
        </w:rPr>
        <w:t>moving ce</w:t>
      </w:r>
      <w:r>
        <w:rPr>
          <w:lang w:eastAsia="sv-SE"/>
        </w:rPr>
        <w:t>lls</w:t>
      </w:r>
      <w:r w:rsidR="008233E5">
        <w:rPr>
          <w:lang w:eastAsia="sv-SE"/>
        </w:rPr>
        <w:t xml:space="preserve"> a similar solution </w:t>
      </w:r>
      <w:r w:rsidR="00A85A96">
        <w:rPr>
          <w:lang w:eastAsia="sv-SE"/>
        </w:rPr>
        <w:t>as above</w:t>
      </w:r>
      <w:r w:rsidR="0038653C">
        <w:rPr>
          <w:lang w:eastAsia="sv-SE"/>
        </w:rPr>
        <w:t xml:space="preserve"> </w:t>
      </w:r>
      <w:r w:rsidR="006C633C">
        <w:rPr>
          <w:lang w:eastAsia="sv-SE"/>
        </w:rPr>
        <w:t>is</w:t>
      </w:r>
      <w:r w:rsidR="008233E5">
        <w:rPr>
          <w:lang w:eastAsia="sv-SE"/>
        </w:rPr>
        <w:t xml:space="preserve"> used to derive the </w:t>
      </w:r>
      <w:r w:rsidR="00785B3E">
        <w:rPr>
          <w:lang w:eastAsia="sv-SE"/>
        </w:rPr>
        <w:t>S</w:t>
      </w:r>
      <w:r w:rsidR="008233E5">
        <w:rPr>
          <w:lang w:eastAsia="sv-SE"/>
        </w:rPr>
        <w:t xml:space="preserve">erving </w:t>
      </w:r>
      <w:r w:rsidR="00785B3E">
        <w:rPr>
          <w:lang w:eastAsia="sv-SE"/>
        </w:rPr>
        <w:t>C</w:t>
      </w:r>
      <w:r w:rsidR="008233E5">
        <w:rPr>
          <w:lang w:eastAsia="sv-SE"/>
        </w:rPr>
        <w:t>ell reference location</w:t>
      </w:r>
      <w:r w:rsidR="00785B3E">
        <w:rPr>
          <w:lang w:eastAsia="sv-SE"/>
        </w:rPr>
        <w:t>, h</w:t>
      </w:r>
      <w:r w:rsidR="008233E5">
        <w:rPr>
          <w:lang w:eastAsia="sv-SE"/>
        </w:rPr>
        <w:t xml:space="preserve">owever it is currently FFS whether the same mechanism can be used </w:t>
      </w:r>
      <w:r w:rsidR="00441331">
        <w:rPr>
          <w:lang w:eastAsia="sv-SE"/>
        </w:rPr>
        <w:t>for the candidate cell’s reference location.</w:t>
      </w:r>
    </w:p>
    <w:p w14:paraId="7A22F23D" w14:textId="71FA4007" w:rsidR="00B64716" w:rsidRDefault="00711E86" w:rsidP="00F258CD">
      <w:pPr>
        <w:rPr>
          <w:lang w:eastAsia="sv-SE"/>
        </w:rPr>
      </w:pPr>
      <w:r>
        <w:rPr>
          <w:lang w:eastAsia="sv-SE"/>
        </w:rPr>
        <w:lastRenderedPageBreak/>
        <w:t>The three components needed to support reference</w:t>
      </w:r>
      <w:r w:rsidR="00FB309B">
        <w:rPr>
          <w:lang w:eastAsia="sv-SE"/>
        </w:rPr>
        <w:t xml:space="preserve"> location</w:t>
      </w:r>
      <w:r w:rsidR="00E91241">
        <w:rPr>
          <w:lang w:eastAsia="sv-SE"/>
        </w:rPr>
        <w:t xml:space="preserve"> derivation are: 1) the reference location</w:t>
      </w:r>
      <w:r w:rsidR="006D206E">
        <w:rPr>
          <w:lang w:eastAsia="sv-SE"/>
        </w:rPr>
        <w:t xml:space="preserve"> at</w:t>
      </w:r>
      <w:r w:rsidR="006D206E" w:rsidRPr="00EC7FF4">
        <w:rPr>
          <w:i/>
          <w:iCs/>
          <w:lang w:eastAsia="sv-SE"/>
        </w:rPr>
        <w:t xml:space="preserve"> epochTime</w:t>
      </w:r>
      <w:r w:rsidR="00E91241">
        <w:rPr>
          <w:lang w:eastAsia="sv-SE"/>
        </w:rPr>
        <w:t xml:space="preserve">; 2) </w:t>
      </w:r>
      <w:r w:rsidR="00E91241" w:rsidRPr="00EC7FF4">
        <w:rPr>
          <w:i/>
          <w:iCs/>
          <w:lang w:eastAsia="sv-SE"/>
        </w:rPr>
        <w:t>epoch</w:t>
      </w:r>
      <w:r w:rsidR="006D206E" w:rsidRPr="00EC7FF4">
        <w:rPr>
          <w:i/>
          <w:iCs/>
          <w:lang w:eastAsia="sv-SE"/>
        </w:rPr>
        <w:t>T</w:t>
      </w:r>
      <w:r w:rsidR="00E91241" w:rsidRPr="00EC7FF4">
        <w:rPr>
          <w:i/>
          <w:iCs/>
          <w:lang w:eastAsia="sv-SE"/>
        </w:rPr>
        <w:t>ime</w:t>
      </w:r>
      <w:r w:rsidR="006D206E">
        <w:rPr>
          <w:lang w:eastAsia="sv-SE"/>
        </w:rPr>
        <w:t>; and 3) the satellite ephemeris.</w:t>
      </w:r>
      <w:r w:rsidR="00231517">
        <w:rPr>
          <w:lang w:eastAsia="sv-SE"/>
        </w:rPr>
        <w:t xml:space="preserve"> Assuming this is information is available </w:t>
      </w:r>
      <w:r w:rsidR="00D908F9">
        <w:rPr>
          <w:lang w:eastAsia="sv-SE"/>
        </w:rPr>
        <w:t xml:space="preserve">and </w:t>
      </w:r>
      <w:proofErr w:type="gramStart"/>
      <w:r w:rsidR="00D908F9">
        <w:rPr>
          <w:lang w:eastAsia="sv-SE"/>
        </w:rPr>
        <w:t>up-to-date</w:t>
      </w:r>
      <w:proofErr w:type="gramEnd"/>
      <w:r w:rsidR="00D908F9">
        <w:rPr>
          <w:lang w:eastAsia="sv-SE"/>
        </w:rPr>
        <w:t xml:space="preserve"> </w:t>
      </w:r>
      <w:r w:rsidR="00231517">
        <w:rPr>
          <w:lang w:eastAsia="sv-SE"/>
        </w:rPr>
        <w:t>for a candidate cell</w:t>
      </w:r>
      <w:r w:rsidR="008C7F24">
        <w:rPr>
          <w:lang w:eastAsia="sv-SE"/>
        </w:rPr>
        <w:t>,</w:t>
      </w:r>
      <w:r w:rsidR="00231517">
        <w:rPr>
          <w:lang w:eastAsia="sv-SE"/>
        </w:rPr>
        <w:t xml:space="preserve"> </w:t>
      </w:r>
      <w:r w:rsidR="00A91AA3">
        <w:rPr>
          <w:lang w:eastAsia="sv-SE"/>
        </w:rPr>
        <w:t>it seems the same procedure can be used for candidate cell reference location derivation.</w:t>
      </w:r>
    </w:p>
    <w:p w14:paraId="1FCB8EDE" w14:textId="369BEE91" w:rsidR="00BA60CF" w:rsidRDefault="00BA60CF" w:rsidP="00BA60CF">
      <w:pPr>
        <w:ind w:left="1440" w:hanging="1440"/>
        <w:rPr>
          <w:b/>
          <w:bCs/>
          <w:lang w:eastAsia="sv-SE"/>
        </w:rPr>
      </w:pPr>
      <w:r>
        <w:rPr>
          <w:b/>
          <w:bCs/>
          <w:lang w:eastAsia="sv-SE"/>
        </w:rPr>
        <w:t xml:space="preserve">Proposal 1: </w:t>
      </w:r>
      <w:r>
        <w:rPr>
          <w:b/>
          <w:bCs/>
          <w:lang w:eastAsia="sv-SE"/>
        </w:rPr>
        <w:tab/>
      </w:r>
      <w:r w:rsidR="00DE5817">
        <w:rPr>
          <w:b/>
          <w:bCs/>
          <w:lang w:eastAsia="sv-SE"/>
        </w:rPr>
        <w:t>For location-based CHO for earth-mo</w:t>
      </w:r>
      <w:r w:rsidR="000F3318">
        <w:rPr>
          <w:b/>
          <w:bCs/>
          <w:lang w:eastAsia="sv-SE"/>
        </w:rPr>
        <w:t>v</w:t>
      </w:r>
      <w:r w:rsidR="00DE5817">
        <w:rPr>
          <w:b/>
          <w:bCs/>
          <w:lang w:eastAsia="sv-SE"/>
        </w:rPr>
        <w:t xml:space="preserve">ing cells, </w:t>
      </w:r>
      <w:r w:rsidR="006D0107">
        <w:rPr>
          <w:b/>
          <w:bCs/>
          <w:lang w:eastAsia="sv-SE"/>
        </w:rPr>
        <w:t>re-use the procedure from cell relection to derive the</w:t>
      </w:r>
      <w:r w:rsidR="000F3318">
        <w:rPr>
          <w:b/>
          <w:bCs/>
          <w:lang w:eastAsia="sv-SE"/>
        </w:rPr>
        <w:t xml:space="preserve"> </w:t>
      </w:r>
      <w:r w:rsidR="009D0C13" w:rsidRPr="00EC7FF4">
        <w:rPr>
          <w:b/>
          <w:bCs/>
          <w:u w:val="single"/>
          <w:lang w:eastAsia="sv-SE"/>
        </w:rPr>
        <w:t>candidate cell’s</w:t>
      </w:r>
      <w:r w:rsidR="009D0C13">
        <w:rPr>
          <w:b/>
          <w:bCs/>
          <w:lang w:eastAsia="sv-SE"/>
        </w:rPr>
        <w:t xml:space="preserve"> reference location</w:t>
      </w:r>
      <w:r w:rsidR="007733CA">
        <w:rPr>
          <w:b/>
          <w:bCs/>
          <w:lang w:eastAsia="sv-SE"/>
        </w:rPr>
        <w:t xml:space="preserve"> as the cell move</w:t>
      </w:r>
      <w:r w:rsidR="00873D66">
        <w:rPr>
          <w:b/>
          <w:bCs/>
          <w:lang w:eastAsia="sv-SE"/>
        </w:rPr>
        <w:t>s</w:t>
      </w:r>
      <w:r w:rsidR="00EC3A54">
        <w:rPr>
          <w:b/>
          <w:bCs/>
          <w:lang w:eastAsia="sv-SE"/>
        </w:rPr>
        <w:t>.</w:t>
      </w:r>
    </w:p>
    <w:p w14:paraId="20D311DD" w14:textId="365CB2FA" w:rsidR="00312051" w:rsidRDefault="00354AA3" w:rsidP="00EC7FF4">
      <w:pPr>
        <w:pStyle w:val="Heading2"/>
        <w:rPr>
          <w:lang w:eastAsia="sv-SE"/>
        </w:rPr>
      </w:pPr>
      <w:r>
        <w:rPr>
          <w:lang w:eastAsia="sv-SE"/>
        </w:rPr>
        <w:t>RACH-less HO failure handling</w:t>
      </w:r>
    </w:p>
    <w:p w14:paraId="4B2C1A92" w14:textId="7BFED9DB" w:rsidR="00775656" w:rsidRDefault="00162275" w:rsidP="00BB4A3E">
      <w:pPr>
        <w:rPr>
          <w:lang w:eastAsia="sv-SE"/>
        </w:rPr>
      </w:pPr>
      <w:r>
        <w:rPr>
          <w:lang w:eastAsia="sv-SE"/>
        </w:rPr>
        <w:t>Based on RAN1 requ</w:t>
      </w:r>
      <w:r w:rsidR="00AA0298">
        <w:rPr>
          <w:lang w:eastAsia="sv-SE"/>
        </w:rPr>
        <w:t>i</w:t>
      </w:r>
      <w:r>
        <w:rPr>
          <w:lang w:eastAsia="sv-SE"/>
        </w:rPr>
        <w:t>rements from [</w:t>
      </w:r>
      <w:r w:rsidR="00156544">
        <w:rPr>
          <w:lang w:eastAsia="sv-SE"/>
        </w:rPr>
        <w:t>5</w:t>
      </w:r>
      <w:r>
        <w:rPr>
          <w:lang w:eastAsia="sv-SE"/>
        </w:rPr>
        <w:t xml:space="preserve">], </w:t>
      </w:r>
      <w:r w:rsidR="00915AE8">
        <w:rPr>
          <w:lang w:eastAsia="sv-SE"/>
        </w:rPr>
        <w:t>a</w:t>
      </w:r>
      <w:r w:rsidR="00E40240">
        <w:rPr>
          <w:lang w:eastAsia="sv-SE"/>
        </w:rPr>
        <w:t xml:space="preserve">t the time of RACH-less HO execution the UE </w:t>
      </w:r>
      <w:r w:rsidR="00762C82">
        <w:rPr>
          <w:lang w:eastAsia="sv-SE"/>
        </w:rPr>
        <w:t>has</w:t>
      </w:r>
      <w:r w:rsidR="00E40240">
        <w:rPr>
          <w:lang w:eastAsia="sv-SE"/>
        </w:rPr>
        <w:t xml:space="preserve"> valid assistance information and </w:t>
      </w:r>
      <w:r w:rsidR="00B53805">
        <w:rPr>
          <w:lang w:eastAsia="sv-SE"/>
        </w:rPr>
        <w:t xml:space="preserve">will </w:t>
      </w:r>
      <w:r w:rsidR="00D57057">
        <w:rPr>
          <w:lang w:eastAsia="sv-SE"/>
        </w:rPr>
        <w:t xml:space="preserve">have </w:t>
      </w:r>
      <w:r w:rsidR="00E40240">
        <w:rPr>
          <w:lang w:eastAsia="sv-SE"/>
        </w:rPr>
        <w:t>performed necessary pre-compensation procedures to access the target cell.</w:t>
      </w:r>
      <w:r w:rsidR="003724C1">
        <w:rPr>
          <w:lang w:eastAsia="sv-SE"/>
        </w:rPr>
        <w:t xml:space="preserve"> </w:t>
      </w:r>
      <w:r w:rsidR="00662D0F">
        <w:rPr>
          <w:lang w:eastAsia="sv-SE"/>
        </w:rPr>
        <w:t xml:space="preserve">In this case </w:t>
      </w:r>
      <w:r w:rsidR="008F2B48">
        <w:rPr>
          <w:lang w:eastAsia="sv-SE"/>
        </w:rPr>
        <w:t xml:space="preserve">RACH failure </w:t>
      </w:r>
      <w:r w:rsidR="008927C8">
        <w:rPr>
          <w:lang w:eastAsia="sv-SE"/>
        </w:rPr>
        <w:t>w</w:t>
      </w:r>
      <w:r w:rsidR="00D2439E">
        <w:rPr>
          <w:lang w:eastAsia="sv-SE"/>
        </w:rPr>
        <w:t>ould</w:t>
      </w:r>
      <w:r w:rsidR="008F2B48">
        <w:rPr>
          <w:lang w:eastAsia="sv-SE"/>
        </w:rPr>
        <w:t xml:space="preserve"> </w:t>
      </w:r>
      <w:r w:rsidR="00476F27">
        <w:rPr>
          <w:lang w:eastAsia="sv-SE"/>
        </w:rPr>
        <w:t xml:space="preserve">more </w:t>
      </w:r>
      <w:r w:rsidR="00BB4A3E">
        <w:rPr>
          <w:lang w:eastAsia="sv-SE"/>
        </w:rPr>
        <w:t xml:space="preserve">likely </w:t>
      </w:r>
      <w:r w:rsidR="00B932DA">
        <w:rPr>
          <w:lang w:eastAsia="sv-SE"/>
        </w:rPr>
        <w:t xml:space="preserve">be </w:t>
      </w:r>
      <w:r w:rsidR="00066C1E">
        <w:rPr>
          <w:lang w:eastAsia="sv-SE"/>
        </w:rPr>
        <w:t>due to</w:t>
      </w:r>
      <w:r w:rsidR="00BB4A3E">
        <w:rPr>
          <w:lang w:eastAsia="sv-SE"/>
        </w:rPr>
        <w:t xml:space="preserve"> radio-link issues rather than </w:t>
      </w:r>
      <w:r w:rsidR="001B32E9">
        <w:rPr>
          <w:lang w:eastAsia="sv-SE"/>
        </w:rPr>
        <w:t xml:space="preserve">time/frequency </w:t>
      </w:r>
      <w:r w:rsidR="00775656">
        <w:rPr>
          <w:lang w:eastAsia="sv-SE"/>
        </w:rPr>
        <w:t>pre-compensation</w:t>
      </w:r>
      <w:r w:rsidR="00074B98">
        <w:rPr>
          <w:lang w:eastAsia="sv-SE"/>
        </w:rPr>
        <w:t>.</w:t>
      </w:r>
      <w:r w:rsidR="00113B35">
        <w:rPr>
          <w:lang w:eastAsia="sv-SE"/>
        </w:rPr>
        <w:t xml:space="preserve"> </w:t>
      </w:r>
    </w:p>
    <w:p w14:paraId="1B02CCE1" w14:textId="3648F86B" w:rsidR="00E40240" w:rsidRDefault="00330C24" w:rsidP="00F258CD">
      <w:pPr>
        <w:rPr>
          <w:lang w:eastAsia="sv-SE"/>
        </w:rPr>
      </w:pPr>
      <w:r>
        <w:rPr>
          <w:lang w:eastAsia="sv-SE"/>
        </w:rPr>
        <w:t xml:space="preserve">If the </w:t>
      </w:r>
      <w:r w:rsidR="00592C5F">
        <w:rPr>
          <w:lang w:eastAsia="sv-SE"/>
        </w:rPr>
        <w:t>r</w:t>
      </w:r>
      <w:r>
        <w:rPr>
          <w:lang w:eastAsia="sv-SE"/>
        </w:rPr>
        <w:t>adio-link issues are severe, f</w:t>
      </w:r>
      <w:r w:rsidR="00A36728">
        <w:rPr>
          <w:lang w:eastAsia="sv-SE"/>
        </w:rPr>
        <w:t xml:space="preserve">alling back to RACH-based HO would </w:t>
      </w:r>
      <w:r>
        <w:rPr>
          <w:lang w:eastAsia="sv-SE"/>
        </w:rPr>
        <w:t>not do much</w:t>
      </w:r>
      <w:r w:rsidR="00004216">
        <w:rPr>
          <w:lang w:eastAsia="sv-SE"/>
        </w:rPr>
        <w:t>,</w:t>
      </w:r>
      <w:r>
        <w:rPr>
          <w:lang w:eastAsia="sv-SE"/>
        </w:rPr>
        <w:t xml:space="preserve"> </w:t>
      </w:r>
      <w:r w:rsidR="00544282">
        <w:rPr>
          <w:lang w:eastAsia="sv-SE"/>
        </w:rPr>
        <w:t>and could increase recovery delay due to</w:t>
      </w:r>
      <w:r>
        <w:rPr>
          <w:lang w:eastAsia="sv-SE"/>
        </w:rPr>
        <w:t xml:space="preserve"> </w:t>
      </w:r>
      <w:r w:rsidR="00A36728">
        <w:rPr>
          <w:lang w:eastAsia="sv-SE"/>
        </w:rPr>
        <w:t>the large RTT.</w:t>
      </w:r>
      <w:r w:rsidR="00F77C83">
        <w:rPr>
          <w:lang w:eastAsia="sv-SE"/>
        </w:rPr>
        <w:t xml:space="preserve"> </w:t>
      </w:r>
      <w:r w:rsidR="008504DA">
        <w:rPr>
          <w:lang w:eastAsia="sv-SE"/>
        </w:rPr>
        <w:t xml:space="preserve">Legacy </w:t>
      </w:r>
      <w:r w:rsidR="00F77C83">
        <w:rPr>
          <w:lang w:eastAsia="sv-SE"/>
        </w:rPr>
        <w:t>RACH-less HO</w:t>
      </w:r>
      <w:r w:rsidR="00074B98">
        <w:rPr>
          <w:lang w:eastAsia="sv-SE"/>
        </w:rPr>
        <w:t xml:space="preserve"> already supports </w:t>
      </w:r>
      <w:r w:rsidR="00004216">
        <w:rPr>
          <w:lang w:eastAsia="sv-SE"/>
        </w:rPr>
        <w:t xml:space="preserve">failure recovery via the </w:t>
      </w:r>
      <w:r w:rsidR="00074B98">
        <w:rPr>
          <w:lang w:eastAsia="sv-SE"/>
        </w:rPr>
        <w:t>RRC-Reestablishment procedure, which</w:t>
      </w:r>
      <w:r w:rsidR="00250C4E">
        <w:rPr>
          <w:lang w:eastAsia="sv-SE"/>
        </w:rPr>
        <w:t xml:space="preserve"> is</w:t>
      </w:r>
      <w:r w:rsidR="00074B98">
        <w:rPr>
          <w:lang w:eastAsia="sv-SE"/>
        </w:rPr>
        <w:t xml:space="preserve"> </w:t>
      </w:r>
      <w:r w:rsidR="006D2EB1">
        <w:rPr>
          <w:lang w:eastAsia="sv-SE"/>
        </w:rPr>
        <w:t xml:space="preserve">also </w:t>
      </w:r>
      <w:r w:rsidR="00074B98">
        <w:rPr>
          <w:lang w:eastAsia="sv-SE"/>
        </w:rPr>
        <w:t xml:space="preserve">agreed as part of the </w:t>
      </w:r>
      <w:r w:rsidR="00C8669B">
        <w:rPr>
          <w:lang w:eastAsia="sv-SE"/>
        </w:rPr>
        <w:t>NR</w:t>
      </w:r>
      <w:r w:rsidR="00074B98">
        <w:rPr>
          <w:lang w:eastAsia="sv-SE"/>
        </w:rPr>
        <w:t xml:space="preserve"> procedure</w:t>
      </w:r>
      <w:r w:rsidR="00B14600">
        <w:rPr>
          <w:lang w:eastAsia="sv-SE"/>
        </w:rPr>
        <w:t>.</w:t>
      </w:r>
      <w:r w:rsidR="005107BB">
        <w:rPr>
          <w:lang w:eastAsia="sv-SE"/>
        </w:rPr>
        <w:t xml:space="preserve"> Th</w:t>
      </w:r>
      <w:r w:rsidR="005C1E7F">
        <w:rPr>
          <w:lang w:eastAsia="sv-SE"/>
        </w:rPr>
        <w:t xml:space="preserve">is seems sufficient to resolve RACH-less HO failure without introducing </w:t>
      </w:r>
      <w:r w:rsidR="003154B2">
        <w:rPr>
          <w:lang w:eastAsia="sv-SE"/>
        </w:rPr>
        <w:t xml:space="preserve">additional </w:t>
      </w:r>
      <w:r w:rsidR="005107BB">
        <w:rPr>
          <w:lang w:eastAsia="sv-SE"/>
        </w:rPr>
        <w:t>delay by first attempting RACH.</w:t>
      </w:r>
    </w:p>
    <w:p w14:paraId="65C74D9D" w14:textId="537F1C4B" w:rsidR="00D623A2" w:rsidRDefault="00D623A2" w:rsidP="00D623A2">
      <w:pPr>
        <w:ind w:left="1440" w:hanging="1440"/>
        <w:rPr>
          <w:b/>
          <w:bCs/>
          <w:lang w:eastAsia="sv-SE"/>
        </w:rPr>
      </w:pPr>
      <w:r>
        <w:rPr>
          <w:b/>
          <w:bCs/>
          <w:lang w:eastAsia="sv-SE"/>
        </w:rPr>
        <w:t xml:space="preserve">Proposal 2: </w:t>
      </w:r>
      <w:r>
        <w:rPr>
          <w:b/>
          <w:bCs/>
          <w:lang w:eastAsia="sv-SE"/>
        </w:rPr>
        <w:tab/>
        <w:t xml:space="preserve">Upon RACH-less HO failure, UE </w:t>
      </w:r>
      <w:r w:rsidRPr="00EC7FF4">
        <w:rPr>
          <w:b/>
          <w:bCs/>
          <w:u w:val="single"/>
          <w:lang w:eastAsia="sv-SE"/>
        </w:rPr>
        <w:t>does not</w:t>
      </w:r>
      <w:r>
        <w:rPr>
          <w:b/>
          <w:bCs/>
          <w:lang w:eastAsia="sv-SE"/>
        </w:rPr>
        <w:t xml:space="preserve"> fallback to RACH-based HO.</w:t>
      </w:r>
    </w:p>
    <w:p w14:paraId="217640D8" w14:textId="1DDAABFE" w:rsidR="00762316" w:rsidRDefault="00762316" w:rsidP="00EC7FF4">
      <w:pPr>
        <w:pStyle w:val="Heading2"/>
        <w:rPr>
          <w:lang w:eastAsia="sv-SE"/>
        </w:rPr>
      </w:pPr>
      <w:r>
        <w:rPr>
          <w:lang w:eastAsia="sv-SE"/>
        </w:rPr>
        <w:t>E</w:t>
      </w:r>
      <w:r w:rsidRPr="00762316">
        <w:rPr>
          <w:lang w:eastAsia="sv-SE"/>
        </w:rPr>
        <w:t>nhancement</w:t>
      </w:r>
      <w:r w:rsidR="00F84CB3">
        <w:rPr>
          <w:lang w:eastAsia="sv-SE"/>
        </w:rPr>
        <w:t>s</w:t>
      </w:r>
      <w:r w:rsidRPr="00762316">
        <w:rPr>
          <w:lang w:eastAsia="sv-SE"/>
        </w:rPr>
        <w:t xml:space="preserve"> </w:t>
      </w:r>
      <w:r w:rsidR="00F84CB3">
        <w:rPr>
          <w:lang w:eastAsia="sv-SE"/>
        </w:rPr>
        <w:t>to</w:t>
      </w:r>
      <w:r w:rsidRPr="00762316">
        <w:rPr>
          <w:lang w:eastAsia="sv-SE"/>
        </w:rPr>
        <w:t xml:space="preserve"> RACH-less HO completion</w:t>
      </w:r>
      <w:r w:rsidR="00F84CB3">
        <w:rPr>
          <w:lang w:eastAsia="sv-SE"/>
        </w:rPr>
        <w:t xml:space="preserve"> confirmation</w:t>
      </w:r>
    </w:p>
    <w:p w14:paraId="18DE42D1" w14:textId="55EB580E" w:rsidR="00762316" w:rsidRDefault="00A11270" w:rsidP="00F258CD">
      <w:pPr>
        <w:rPr>
          <w:rFonts w:cs="Arial"/>
          <w:lang w:eastAsia="sv-SE"/>
        </w:rPr>
      </w:pPr>
      <w:r>
        <w:rPr>
          <w:lang w:eastAsia="sv-SE"/>
        </w:rPr>
        <w:t>In RACH-less HO, a</w:t>
      </w:r>
      <w:r w:rsidR="00200BB2">
        <w:rPr>
          <w:lang w:eastAsia="sv-SE"/>
        </w:rPr>
        <w:t xml:space="preserve">fter transmitting the </w:t>
      </w:r>
      <w:r w:rsidR="00C23B8B" w:rsidRPr="002A2A81">
        <w:rPr>
          <w:rFonts w:cs="Arial"/>
          <w:i/>
          <w:iCs/>
          <w:lang w:eastAsia="sv-SE"/>
        </w:rPr>
        <w:t>RRCReconfigurationComplete</w:t>
      </w:r>
      <w:r w:rsidR="00C23B8B">
        <w:rPr>
          <w:rFonts w:cs="Arial"/>
          <w:lang w:eastAsia="sv-SE"/>
        </w:rPr>
        <w:t xml:space="preserve"> in the initial UL transmission</w:t>
      </w:r>
      <w:r w:rsidR="006168F0">
        <w:rPr>
          <w:rFonts w:cs="Arial"/>
          <w:lang w:eastAsia="sv-SE"/>
        </w:rPr>
        <w:t xml:space="preserve"> the UE monitors for the </w:t>
      </w:r>
      <w:r w:rsidR="006168F0" w:rsidRPr="00EC7FF4">
        <w:rPr>
          <w:rFonts w:cs="Arial"/>
          <w:lang w:eastAsia="sv-SE"/>
        </w:rPr>
        <w:t>UE Contention Resolution Identity MAC CE</w:t>
      </w:r>
      <w:r w:rsidR="00326D5D">
        <w:rPr>
          <w:rFonts w:cs="Arial"/>
          <w:lang w:eastAsia="sv-SE"/>
        </w:rPr>
        <w:t xml:space="preserve"> to confirm HO success</w:t>
      </w:r>
      <w:r w:rsidR="006168F0">
        <w:rPr>
          <w:rFonts w:cs="Arial"/>
          <w:lang w:eastAsia="sv-SE"/>
        </w:rPr>
        <w:t>, ignor</w:t>
      </w:r>
      <w:r w:rsidR="00336AEC">
        <w:rPr>
          <w:rFonts w:cs="Arial"/>
          <w:lang w:eastAsia="sv-SE"/>
        </w:rPr>
        <w:t>ing</w:t>
      </w:r>
      <w:r w:rsidR="006168F0">
        <w:rPr>
          <w:rFonts w:cs="Arial"/>
          <w:lang w:eastAsia="sv-SE"/>
        </w:rPr>
        <w:t xml:space="preserve"> the contents</w:t>
      </w:r>
      <w:r w:rsidR="0054026D">
        <w:rPr>
          <w:rFonts w:cs="Arial"/>
          <w:lang w:eastAsia="sv-SE"/>
        </w:rPr>
        <w:t xml:space="preserve"> if received</w:t>
      </w:r>
      <w:r w:rsidR="005243A6">
        <w:rPr>
          <w:rFonts w:cs="Arial"/>
          <w:lang w:eastAsia="sv-SE"/>
        </w:rPr>
        <w:t xml:space="preserve">. This is the same procedure used in </w:t>
      </w:r>
      <w:proofErr w:type="gramStart"/>
      <w:r w:rsidR="005243A6">
        <w:rPr>
          <w:rFonts w:cs="Arial"/>
          <w:lang w:eastAsia="sv-SE"/>
        </w:rPr>
        <w:t>LTE</w:t>
      </w:r>
      <w:r w:rsidR="00687158">
        <w:rPr>
          <w:rFonts w:cs="Arial"/>
          <w:lang w:eastAsia="sv-SE"/>
        </w:rPr>
        <w:t>, and</w:t>
      </w:r>
      <w:proofErr w:type="gramEnd"/>
      <w:r w:rsidR="00687158">
        <w:rPr>
          <w:rFonts w:cs="Arial"/>
          <w:lang w:eastAsia="sv-SE"/>
        </w:rPr>
        <w:t xml:space="preserve"> applies to both dynamic and preallocated grant</w:t>
      </w:r>
      <w:r w:rsidR="003053D9">
        <w:rPr>
          <w:rFonts w:cs="Arial"/>
          <w:lang w:eastAsia="sv-SE"/>
        </w:rPr>
        <w:t xml:space="preserve"> case.</w:t>
      </w:r>
    </w:p>
    <w:p w14:paraId="3BA4630F" w14:textId="15C96E9F" w:rsidR="00762316" w:rsidRDefault="00C743D3" w:rsidP="00EC7FF4">
      <w:pPr>
        <w:tabs>
          <w:tab w:val="left" w:pos="2127"/>
        </w:tabs>
        <w:rPr>
          <w:lang w:eastAsia="sv-SE"/>
        </w:rPr>
      </w:pPr>
      <w:r>
        <w:rPr>
          <w:lang w:eastAsia="sv-SE"/>
        </w:rPr>
        <w:t xml:space="preserve">Since the UE ignores the </w:t>
      </w:r>
      <w:r w:rsidR="00A52FAD">
        <w:rPr>
          <w:lang w:eastAsia="sv-SE"/>
        </w:rPr>
        <w:t xml:space="preserve">MAC CE </w:t>
      </w:r>
      <w:r>
        <w:rPr>
          <w:lang w:eastAsia="sv-SE"/>
        </w:rPr>
        <w:t xml:space="preserve">contents, </w:t>
      </w:r>
      <w:r w:rsidR="00000302">
        <w:rPr>
          <w:lang w:eastAsia="sv-SE"/>
        </w:rPr>
        <w:t>it</w:t>
      </w:r>
      <w:r>
        <w:rPr>
          <w:lang w:eastAsia="sv-SE"/>
        </w:rPr>
        <w:t xml:space="preserve"> is essentially a wasted transmission</w:t>
      </w:r>
      <w:r w:rsidR="00DB4AFD">
        <w:rPr>
          <w:lang w:eastAsia="sv-SE"/>
        </w:rPr>
        <w:t>.</w:t>
      </w:r>
      <w:r w:rsidR="00351621">
        <w:rPr>
          <w:lang w:eastAsia="sv-SE"/>
        </w:rPr>
        <w:t xml:space="preserve"> </w:t>
      </w:r>
      <w:r w:rsidR="00DB4AFD">
        <w:rPr>
          <w:lang w:eastAsia="sv-SE"/>
        </w:rPr>
        <w:t>O</w:t>
      </w:r>
      <w:r>
        <w:rPr>
          <w:lang w:eastAsia="sv-SE"/>
        </w:rPr>
        <w:t>ne possib</w:t>
      </w:r>
      <w:r w:rsidR="0052424F">
        <w:rPr>
          <w:lang w:eastAsia="sv-SE"/>
        </w:rPr>
        <w:t>ility</w:t>
      </w:r>
      <w:r>
        <w:rPr>
          <w:lang w:eastAsia="sv-SE"/>
        </w:rPr>
        <w:t xml:space="preserve"> is to use any </w:t>
      </w:r>
      <w:r w:rsidR="00D82893">
        <w:rPr>
          <w:lang w:eastAsia="sv-SE"/>
        </w:rPr>
        <w:t>g</w:t>
      </w:r>
      <w:r>
        <w:rPr>
          <w:lang w:eastAsia="sv-SE"/>
        </w:rPr>
        <w:t>e</w:t>
      </w:r>
      <w:r w:rsidR="00D82893">
        <w:rPr>
          <w:lang w:eastAsia="sv-SE"/>
        </w:rPr>
        <w:t>n</w:t>
      </w:r>
      <w:r>
        <w:rPr>
          <w:lang w:eastAsia="sv-SE"/>
        </w:rPr>
        <w:t>eral PDCCH/PSDCH addressed to the UE’s C-RNTI as confirmation</w:t>
      </w:r>
      <w:r w:rsidR="00272722">
        <w:rPr>
          <w:lang w:eastAsia="sv-SE"/>
        </w:rPr>
        <w:t>.</w:t>
      </w:r>
      <w:r w:rsidR="00F51371">
        <w:rPr>
          <w:lang w:eastAsia="sv-SE"/>
        </w:rPr>
        <w:t xml:space="preserve"> Since both </w:t>
      </w:r>
      <w:proofErr w:type="gramStart"/>
      <w:r w:rsidR="00F51371">
        <w:rPr>
          <w:lang w:eastAsia="sv-SE"/>
        </w:rPr>
        <w:t>transmission</w:t>
      </w:r>
      <w:proofErr w:type="gramEnd"/>
      <w:r w:rsidR="00CA5B3D">
        <w:rPr>
          <w:lang w:eastAsia="sv-SE"/>
        </w:rPr>
        <w:t xml:space="preserve"> would be addressed to the UE’s C-RNTI</w:t>
      </w:r>
      <w:r w:rsidR="00FD1B7A">
        <w:rPr>
          <w:lang w:eastAsia="sv-SE"/>
        </w:rPr>
        <w:t>,</w:t>
      </w:r>
      <w:r w:rsidR="00CA5B3D">
        <w:rPr>
          <w:lang w:eastAsia="sv-SE"/>
        </w:rPr>
        <w:t xml:space="preserve"> </w:t>
      </w:r>
      <w:r w:rsidR="00FD1B7A">
        <w:rPr>
          <w:lang w:eastAsia="sv-SE"/>
        </w:rPr>
        <w:t>it would</w:t>
      </w:r>
      <w:r w:rsidR="00CA5B3D">
        <w:rPr>
          <w:lang w:eastAsia="sv-SE"/>
        </w:rPr>
        <w:t xml:space="preserve"> essentially accomplish the same thing</w:t>
      </w:r>
      <w:r w:rsidR="00B52C23">
        <w:rPr>
          <w:lang w:eastAsia="sv-SE"/>
        </w:rPr>
        <w:t>,</w:t>
      </w:r>
      <w:r w:rsidR="00D85B7B">
        <w:rPr>
          <w:lang w:eastAsia="sv-SE"/>
        </w:rPr>
        <w:t xml:space="preserve"> but allow the network to transmit meaningful data</w:t>
      </w:r>
      <w:r w:rsidR="00CA5B3D">
        <w:rPr>
          <w:lang w:eastAsia="sv-SE"/>
        </w:rPr>
        <w:t xml:space="preserve">. </w:t>
      </w:r>
      <w:r w:rsidR="00045868">
        <w:rPr>
          <w:lang w:eastAsia="sv-SE"/>
        </w:rPr>
        <w:t>I</w:t>
      </w:r>
      <w:r w:rsidR="00534D33">
        <w:rPr>
          <w:lang w:eastAsia="sv-SE"/>
        </w:rPr>
        <w:t>t should be noted</w:t>
      </w:r>
      <w:r w:rsidR="00632616">
        <w:rPr>
          <w:lang w:eastAsia="sv-SE"/>
        </w:rPr>
        <w:t xml:space="preserve"> </w:t>
      </w:r>
      <w:r w:rsidR="00534D33">
        <w:rPr>
          <w:lang w:eastAsia="sv-SE"/>
        </w:rPr>
        <w:t>that this is under the assumption that the network has DL data ava</w:t>
      </w:r>
      <w:r w:rsidR="00112669">
        <w:rPr>
          <w:lang w:eastAsia="sv-SE"/>
        </w:rPr>
        <w:t>ilable</w:t>
      </w:r>
      <w:r w:rsidR="00045868">
        <w:rPr>
          <w:lang w:eastAsia="sv-SE"/>
        </w:rPr>
        <w:t>. In the case that</w:t>
      </w:r>
      <w:r w:rsidR="009F0E0D">
        <w:rPr>
          <w:lang w:eastAsia="sv-SE"/>
        </w:rPr>
        <w:t xml:space="preserve"> no data is available, the network can simply re-use the existing solution of transmitting a Contention Resolution MAC CE.</w:t>
      </w:r>
    </w:p>
    <w:p w14:paraId="213BFF54" w14:textId="4B4D0BA8" w:rsidR="00762316" w:rsidRDefault="00762316" w:rsidP="00EC7FF4">
      <w:pPr>
        <w:ind w:left="1440" w:hanging="1440"/>
        <w:rPr>
          <w:lang w:eastAsia="sv-SE"/>
        </w:rPr>
      </w:pPr>
      <w:r>
        <w:rPr>
          <w:b/>
          <w:bCs/>
          <w:lang w:eastAsia="sv-SE"/>
        </w:rPr>
        <w:t xml:space="preserve">Proposal 3: </w:t>
      </w:r>
      <w:r>
        <w:rPr>
          <w:b/>
          <w:bCs/>
          <w:lang w:eastAsia="sv-SE"/>
        </w:rPr>
        <w:tab/>
        <w:t>NW can send</w:t>
      </w:r>
      <w:r w:rsidR="00A97622">
        <w:rPr>
          <w:b/>
          <w:bCs/>
          <w:lang w:eastAsia="sv-SE"/>
        </w:rPr>
        <w:t xml:space="preserve"> PDCCH/PDSCH addressed to C-RNTI to confirm RACH-less HO completion</w:t>
      </w:r>
      <w:r w:rsidR="00F64B64">
        <w:rPr>
          <w:b/>
          <w:bCs/>
          <w:lang w:eastAsia="sv-SE"/>
        </w:rPr>
        <w:t xml:space="preserve"> </w:t>
      </w:r>
      <w:r w:rsidR="00CF7FCB">
        <w:rPr>
          <w:b/>
          <w:bCs/>
          <w:lang w:eastAsia="sv-SE"/>
        </w:rPr>
        <w:t xml:space="preserve">instead of </w:t>
      </w:r>
      <w:r w:rsidR="00D918A5">
        <w:rPr>
          <w:b/>
          <w:bCs/>
          <w:lang w:eastAsia="sv-SE"/>
        </w:rPr>
        <w:t>UE Contention Resolution MAC CE</w:t>
      </w:r>
      <w:r w:rsidR="007866C0">
        <w:rPr>
          <w:b/>
          <w:bCs/>
          <w:lang w:eastAsia="sv-SE"/>
        </w:rPr>
        <w:t xml:space="preserve"> (e.g., if DL data is available)</w:t>
      </w:r>
      <w:r w:rsidR="00FF6A3E">
        <w:rPr>
          <w:b/>
          <w:bCs/>
          <w:lang w:eastAsia="sv-SE"/>
        </w:rPr>
        <w:t>.</w:t>
      </w:r>
    </w:p>
    <w:p w14:paraId="05CAE87A" w14:textId="7B9156DC" w:rsidR="006D5FE0" w:rsidRDefault="006D5FE0" w:rsidP="00EC7FF4">
      <w:pPr>
        <w:pStyle w:val="Heading2"/>
        <w:rPr>
          <w:lang w:eastAsia="sv-SE"/>
        </w:rPr>
      </w:pPr>
      <w:r>
        <w:rPr>
          <w:lang w:eastAsia="sv-SE"/>
        </w:rPr>
        <w:t>Specification impact of N_TA acquisition</w:t>
      </w:r>
    </w:p>
    <w:p w14:paraId="2352202D" w14:textId="36560907" w:rsidR="00FE732A" w:rsidRDefault="00E22D87" w:rsidP="00FE732A">
      <w:pPr>
        <w:rPr>
          <w:rFonts w:cs="Arial"/>
          <w:lang w:eastAsia="sv-SE"/>
        </w:rPr>
      </w:pPr>
      <w:r>
        <w:rPr>
          <w:rFonts w:cs="Arial"/>
          <w:lang w:eastAsia="sv-SE"/>
        </w:rPr>
        <w:t>In RACH-less HO</w:t>
      </w:r>
      <w:r w:rsidR="009B2DD3" w:rsidRPr="00EC7FF4">
        <w:rPr>
          <w:rFonts w:cs="Arial"/>
          <w:lang w:eastAsia="sv-SE"/>
        </w:rPr>
        <w:t xml:space="preserve"> </w:t>
      </w:r>
      <w:r w:rsidR="00244151">
        <w:rPr>
          <w:rFonts w:cs="Arial"/>
          <w:lang w:eastAsia="sv-SE"/>
        </w:rPr>
        <w:t>the network</w:t>
      </w:r>
      <w:r w:rsidR="00FE732A" w:rsidRPr="00EF4621">
        <w:rPr>
          <w:rFonts w:cs="Arial"/>
          <w:lang w:eastAsia="sv-SE"/>
        </w:rPr>
        <w:t xml:space="preserve"> either indicates</w:t>
      </w:r>
      <w:r w:rsidR="00664326">
        <w:rPr>
          <w:rFonts w:cs="Arial"/>
          <w:lang w:eastAsia="sv-SE"/>
        </w:rPr>
        <w:t xml:space="preserve"> the</w:t>
      </w:r>
      <w:r w:rsidR="00FE732A" w:rsidRPr="00EF4621">
        <w:rPr>
          <w:rFonts w:cs="Arial"/>
          <w:lang w:eastAsia="sv-SE"/>
        </w:rPr>
        <w:t xml:space="preserve"> N</w:t>
      </w:r>
      <w:r w:rsidR="00D86401">
        <w:rPr>
          <w:rFonts w:cs="Arial"/>
          <w:lang w:eastAsia="sv-SE"/>
        </w:rPr>
        <w:t>_</w:t>
      </w:r>
      <w:r w:rsidR="00FE732A" w:rsidRPr="00EF4621">
        <w:rPr>
          <w:rFonts w:cs="Arial"/>
          <w:lang w:eastAsia="sv-SE"/>
        </w:rPr>
        <w:t xml:space="preserve">TA </w:t>
      </w:r>
      <w:r w:rsidR="00C47D07">
        <w:rPr>
          <w:rFonts w:cs="Arial"/>
          <w:lang w:eastAsia="sv-SE"/>
        </w:rPr>
        <w:t xml:space="preserve">value </w:t>
      </w:r>
      <w:r w:rsidR="00FE732A" w:rsidRPr="00EF4621">
        <w:rPr>
          <w:rFonts w:cs="Arial"/>
          <w:lang w:eastAsia="sv-SE"/>
        </w:rPr>
        <w:t xml:space="preserve">in the target cell is identical to the source cell, or </w:t>
      </w:r>
      <w:r w:rsidR="00206048">
        <w:rPr>
          <w:rFonts w:cs="Arial"/>
          <w:lang w:eastAsia="sv-SE"/>
        </w:rPr>
        <w:t>expl</w:t>
      </w:r>
      <w:r w:rsidR="00797432">
        <w:rPr>
          <w:rFonts w:cs="Arial"/>
          <w:lang w:eastAsia="sv-SE"/>
        </w:rPr>
        <w:t>i</w:t>
      </w:r>
      <w:r w:rsidR="00206048">
        <w:rPr>
          <w:rFonts w:cs="Arial"/>
          <w:lang w:eastAsia="sv-SE"/>
        </w:rPr>
        <w:t xml:space="preserve">citely provides an </w:t>
      </w:r>
      <w:r w:rsidR="00FE732A" w:rsidRPr="00EF4621">
        <w:rPr>
          <w:rFonts w:cs="Arial"/>
          <w:lang w:eastAsia="sv-SE"/>
        </w:rPr>
        <w:t>N</w:t>
      </w:r>
      <w:r w:rsidR="009A676F">
        <w:rPr>
          <w:rFonts w:cs="Arial"/>
          <w:lang w:eastAsia="sv-SE"/>
        </w:rPr>
        <w:t>_</w:t>
      </w:r>
      <w:r w:rsidR="00FE732A" w:rsidRPr="00EF4621">
        <w:rPr>
          <w:rFonts w:cs="Arial"/>
          <w:lang w:eastAsia="sv-SE"/>
        </w:rPr>
        <w:t xml:space="preserve">TA </w:t>
      </w:r>
      <w:r w:rsidR="00C47D07">
        <w:rPr>
          <w:rFonts w:cs="Arial"/>
          <w:lang w:eastAsia="sv-SE"/>
        </w:rPr>
        <w:t xml:space="preserve">value </w:t>
      </w:r>
      <w:r w:rsidR="00206048">
        <w:rPr>
          <w:rFonts w:cs="Arial"/>
          <w:lang w:eastAsia="sv-SE"/>
        </w:rPr>
        <w:t>of</w:t>
      </w:r>
      <w:r w:rsidR="00FE732A" w:rsidRPr="00EF4621">
        <w:rPr>
          <w:rFonts w:cs="Arial"/>
          <w:lang w:eastAsia="sv-SE"/>
        </w:rPr>
        <w:t xml:space="preserve"> 0</w:t>
      </w:r>
      <w:r w:rsidR="004C2AC3">
        <w:rPr>
          <w:rFonts w:cs="Arial"/>
          <w:lang w:eastAsia="sv-SE"/>
        </w:rPr>
        <w:t>.</w:t>
      </w:r>
      <w:r w:rsidR="00EF4621">
        <w:rPr>
          <w:rFonts w:cs="Arial"/>
          <w:lang w:eastAsia="sv-SE"/>
        </w:rPr>
        <w:t xml:space="preserve"> </w:t>
      </w:r>
      <w:r w:rsidR="004C2AC3">
        <w:rPr>
          <w:rFonts w:cs="Arial"/>
          <w:lang w:eastAsia="sv-SE"/>
        </w:rPr>
        <w:t>I</w:t>
      </w:r>
      <w:r w:rsidR="00EF4621">
        <w:rPr>
          <w:rFonts w:cs="Arial"/>
          <w:lang w:eastAsia="sv-SE"/>
        </w:rPr>
        <w:t>t is currently FFS what spec impact is associated with N_TA acquisition.</w:t>
      </w:r>
    </w:p>
    <w:p w14:paraId="59B2DB50" w14:textId="7AF89D64" w:rsidR="00934182" w:rsidRPr="005E4187" w:rsidRDefault="00B3734A" w:rsidP="00934182">
      <w:pPr>
        <w:rPr>
          <w:rFonts w:cs="Arial"/>
          <w:lang w:eastAsia="sv-SE"/>
        </w:rPr>
      </w:pPr>
      <w:r>
        <w:rPr>
          <w:rFonts w:cs="Arial"/>
          <w:lang w:eastAsia="sv-SE"/>
        </w:rPr>
        <w:t xml:space="preserve">In LTE, the </w:t>
      </w:r>
      <w:r w:rsidR="00963BF1">
        <w:rPr>
          <w:rFonts w:cs="Arial"/>
          <w:lang w:eastAsia="sv-SE"/>
        </w:rPr>
        <w:t xml:space="preserve">N_TA value is </w:t>
      </w:r>
      <w:r w:rsidR="00B10AD3">
        <w:rPr>
          <w:rFonts w:cs="Arial"/>
          <w:lang w:eastAsia="sv-SE"/>
        </w:rPr>
        <w:t>expl</w:t>
      </w:r>
      <w:r w:rsidR="008932D5">
        <w:rPr>
          <w:rFonts w:cs="Arial"/>
          <w:lang w:eastAsia="sv-SE"/>
        </w:rPr>
        <w:t>i</w:t>
      </w:r>
      <w:r w:rsidR="00B10AD3">
        <w:rPr>
          <w:rFonts w:cs="Arial"/>
          <w:lang w:eastAsia="sv-SE"/>
        </w:rPr>
        <w:t xml:space="preserve">citly </w:t>
      </w:r>
      <w:r w:rsidR="00963BF1">
        <w:rPr>
          <w:rFonts w:cs="Arial"/>
          <w:lang w:eastAsia="sv-SE"/>
        </w:rPr>
        <w:t xml:space="preserve">provided in the </w:t>
      </w:r>
      <w:r w:rsidR="00D333F8">
        <w:rPr>
          <w:rFonts w:cs="Arial"/>
          <w:lang w:eastAsia="sv-SE"/>
        </w:rPr>
        <w:t xml:space="preserve">RACH-less </w:t>
      </w:r>
      <w:r w:rsidR="00963BF1">
        <w:rPr>
          <w:rFonts w:cs="Arial"/>
          <w:lang w:eastAsia="sv-SE"/>
        </w:rPr>
        <w:t>HO command</w:t>
      </w:r>
      <w:r w:rsidR="00A95C49">
        <w:rPr>
          <w:rFonts w:cs="Arial"/>
          <w:lang w:eastAsia="sv-SE"/>
        </w:rPr>
        <w:t xml:space="preserve"> via </w:t>
      </w:r>
      <w:r w:rsidR="005E4187">
        <w:rPr>
          <w:rFonts w:cs="Arial"/>
          <w:lang w:eastAsia="sv-SE"/>
        </w:rPr>
        <w:t xml:space="preserve">the </w:t>
      </w:r>
      <w:r w:rsidR="005E4187">
        <w:rPr>
          <w:rFonts w:cs="Arial"/>
          <w:i/>
          <w:iCs/>
          <w:lang w:eastAsia="sv-SE"/>
        </w:rPr>
        <w:t>targetTA</w:t>
      </w:r>
      <w:r w:rsidR="005E580C">
        <w:rPr>
          <w:rFonts w:cs="Arial"/>
          <w:lang w:eastAsia="sv-SE"/>
        </w:rPr>
        <w:t xml:space="preserve"> IE</w:t>
      </w:r>
      <w:r w:rsidR="005E4187">
        <w:rPr>
          <w:rFonts w:cs="Arial"/>
          <w:lang w:eastAsia="sv-SE"/>
        </w:rPr>
        <w:t>.</w:t>
      </w:r>
      <w:r w:rsidR="008B12E8">
        <w:rPr>
          <w:rFonts w:cs="Arial"/>
          <w:lang w:eastAsia="sv-SE"/>
        </w:rPr>
        <w:t xml:space="preserve"> </w:t>
      </w:r>
      <w:r w:rsidR="004E2129">
        <w:rPr>
          <w:rFonts w:cs="Arial"/>
          <w:lang w:eastAsia="sv-SE"/>
        </w:rPr>
        <w:t xml:space="preserve">NR </w:t>
      </w:r>
      <w:r w:rsidR="00761FB5">
        <w:rPr>
          <w:rFonts w:cs="Arial"/>
          <w:lang w:eastAsia="sv-SE"/>
        </w:rPr>
        <w:t>supports the same possible N_TA values</w:t>
      </w:r>
      <w:r w:rsidR="004E2129">
        <w:rPr>
          <w:rFonts w:cs="Arial"/>
          <w:lang w:eastAsia="sv-SE"/>
        </w:rPr>
        <w:t xml:space="preserve"> </w:t>
      </w:r>
      <w:r w:rsidR="00177CB3">
        <w:rPr>
          <w:rFonts w:cs="Arial"/>
          <w:lang w:eastAsia="sv-SE"/>
        </w:rPr>
        <w:t xml:space="preserve">and any signalling gains </w:t>
      </w:r>
      <w:r w:rsidR="003A7E29">
        <w:rPr>
          <w:rFonts w:cs="Arial"/>
          <w:lang w:eastAsia="sv-SE"/>
        </w:rPr>
        <w:t xml:space="preserve">by implicitely signalling N_TA </w:t>
      </w:r>
      <w:r w:rsidR="00E175A2">
        <w:rPr>
          <w:rFonts w:cs="Arial"/>
          <w:lang w:eastAsia="sv-SE"/>
        </w:rPr>
        <w:t xml:space="preserve">would be minimal </w:t>
      </w:r>
      <w:r w:rsidR="005C11D4">
        <w:rPr>
          <w:rFonts w:cs="Arial"/>
          <w:lang w:eastAsia="sv-SE"/>
        </w:rPr>
        <w:t xml:space="preserve">(e.g., by </w:t>
      </w:r>
      <w:r w:rsidR="001746E3">
        <w:rPr>
          <w:rFonts w:cs="Arial"/>
          <w:lang w:eastAsia="sv-SE"/>
        </w:rPr>
        <w:t xml:space="preserve">indicating that N_TA is the same as source by </w:t>
      </w:r>
      <w:r w:rsidR="003A7E29">
        <w:rPr>
          <w:rFonts w:cs="Arial"/>
          <w:lang w:eastAsia="sv-SE"/>
        </w:rPr>
        <w:t>ex</w:t>
      </w:r>
      <w:r w:rsidR="00FE3323">
        <w:rPr>
          <w:rFonts w:cs="Arial"/>
          <w:lang w:eastAsia="sv-SE"/>
        </w:rPr>
        <w:t>c</w:t>
      </w:r>
      <w:r w:rsidR="003A7E29">
        <w:rPr>
          <w:rFonts w:cs="Arial"/>
          <w:lang w:eastAsia="sv-SE"/>
        </w:rPr>
        <w:t xml:space="preserve">luding </w:t>
      </w:r>
      <w:r w:rsidR="00E71F3D">
        <w:rPr>
          <w:rFonts w:cs="Arial"/>
          <w:lang w:eastAsia="sv-SE"/>
        </w:rPr>
        <w:t>the explicit indication that</w:t>
      </w:r>
      <w:r w:rsidR="003A7E29">
        <w:rPr>
          <w:rFonts w:cs="Arial"/>
          <w:lang w:eastAsia="sv-SE"/>
        </w:rPr>
        <w:t xml:space="preserve"> N_TA = 0</w:t>
      </w:r>
      <w:r w:rsidR="001746E3">
        <w:rPr>
          <w:rFonts w:cs="Arial"/>
          <w:lang w:eastAsia="sv-SE"/>
        </w:rPr>
        <w:t>)</w:t>
      </w:r>
      <w:r w:rsidR="00E175A2">
        <w:rPr>
          <w:rFonts w:cs="Arial"/>
          <w:lang w:eastAsia="sv-SE"/>
        </w:rPr>
        <w:t>. Introducing an e</w:t>
      </w:r>
      <w:r w:rsidR="004E2129">
        <w:rPr>
          <w:rFonts w:cs="Arial"/>
          <w:lang w:eastAsia="sv-SE"/>
        </w:rPr>
        <w:t>xplicit indicati</w:t>
      </w:r>
      <w:r w:rsidR="00E175A2">
        <w:rPr>
          <w:rFonts w:cs="Arial"/>
          <w:lang w:eastAsia="sv-SE"/>
        </w:rPr>
        <w:t>on</w:t>
      </w:r>
      <w:r w:rsidR="00035B34">
        <w:rPr>
          <w:rFonts w:cs="Arial"/>
          <w:lang w:eastAsia="sv-SE"/>
        </w:rPr>
        <w:t xml:space="preserve"> </w:t>
      </w:r>
      <w:r w:rsidR="006B3A11">
        <w:rPr>
          <w:rFonts w:cs="Arial"/>
          <w:lang w:eastAsia="sv-SE"/>
        </w:rPr>
        <w:t xml:space="preserve">within the RACH-less HO command </w:t>
      </w:r>
      <w:r w:rsidR="00035B34">
        <w:rPr>
          <w:rFonts w:cs="Arial"/>
          <w:lang w:eastAsia="sv-SE"/>
        </w:rPr>
        <w:t>of</w:t>
      </w:r>
      <w:r w:rsidR="004E2129">
        <w:rPr>
          <w:rFonts w:cs="Arial"/>
          <w:lang w:eastAsia="sv-SE"/>
        </w:rPr>
        <w:t xml:space="preserve"> N_TA is straightforward</w:t>
      </w:r>
      <w:r w:rsidR="00F45AD0">
        <w:rPr>
          <w:rFonts w:cs="Arial"/>
          <w:lang w:eastAsia="sv-SE"/>
        </w:rPr>
        <w:t xml:space="preserve"> and in-line with LTE specification</w:t>
      </w:r>
      <w:r w:rsidR="003A7E29">
        <w:rPr>
          <w:rFonts w:cs="Arial"/>
          <w:lang w:eastAsia="sv-SE"/>
        </w:rPr>
        <w:t>.</w:t>
      </w:r>
      <w:r w:rsidR="00C06C20">
        <w:rPr>
          <w:rFonts w:cs="Arial"/>
          <w:lang w:eastAsia="sv-SE"/>
        </w:rPr>
        <w:t xml:space="preserve"> </w:t>
      </w:r>
      <w:r w:rsidR="00934182">
        <w:rPr>
          <w:rFonts w:cs="Arial"/>
          <w:lang w:eastAsia="sv-SE"/>
        </w:rPr>
        <w:t>Apart from providing the N_TA value, no other specification impacts are foreseen.</w:t>
      </w:r>
    </w:p>
    <w:p w14:paraId="231F0D44" w14:textId="5336087D" w:rsidR="00841B9B" w:rsidRDefault="00841B9B" w:rsidP="00841B9B">
      <w:pPr>
        <w:ind w:left="1440" w:hanging="1440"/>
        <w:rPr>
          <w:b/>
          <w:bCs/>
          <w:lang w:eastAsia="sv-SE"/>
        </w:rPr>
      </w:pPr>
      <w:r>
        <w:rPr>
          <w:b/>
          <w:bCs/>
          <w:lang w:eastAsia="sv-SE"/>
        </w:rPr>
        <w:t xml:space="preserve">Proposal 4: </w:t>
      </w:r>
      <w:r>
        <w:rPr>
          <w:b/>
          <w:bCs/>
          <w:lang w:eastAsia="sv-SE"/>
        </w:rPr>
        <w:tab/>
        <w:t>N_TA</w:t>
      </w:r>
      <w:r w:rsidR="00C31D64">
        <w:rPr>
          <w:b/>
          <w:bCs/>
          <w:lang w:eastAsia="sv-SE"/>
        </w:rPr>
        <w:t xml:space="preserve"> value</w:t>
      </w:r>
      <w:r>
        <w:rPr>
          <w:b/>
          <w:bCs/>
          <w:lang w:eastAsia="sv-SE"/>
        </w:rPr>
        <w:t xml:space="preserve"> (i.e., </w:t>
      </w:r>
      <w:r w:rsidR="00093917">
        <w:rPr>
          <w:b/>
          <w:bCs/>
          <w:lang w:eastAsia="sv-SE"/>
        </w:rPr>
        <w:t>identical to</w:t>
      </w:r>
      <w:r>
        <w:rPr>
          <w:b/>
          <w:bCs/>
          <w:lang w:eastAsia="sv-SE"/>
        </w:rPr>
        <w:t xml:space="preserve"> source or </w:t>
      </w:r>
      <w:r w:rsidR="00C55758">
        <w:rPr>
          <w:b/>
          <w:bCs/>
          <w:lang w:eastAsia="sv-SE"/>
        </w:rPr>
        <w:t xml:space="preserve">0) is explicitly provided in the RACH-less HO command as in </w:t>
      </w:r>
      <w:r>
        <w:rPr>
          <w:b/>
          <w:bCs/>
          <w:lang w:eastAsia="sv-SE"/>
        </w:rPr>
        <w:t>LTE</w:t>
      </w:r>
      <w:r w:rsidR="00C55758">
        <w:rPr>
          <w:b/>
          <w:bCs/>
          <w:lang w:eastAsia="sv-SE"/>
        </w:rPr>
        <w:t>.</w:t>
      </w:r>
    </w:p>
    <w:p w14:paraId="17F41743" w14:textId="2129D385" w:rsidR="00A43A99" w:rsidRDefault="00E626E0" w:rsidP="00EC7FF4">
      <w:pPr>
        <w:pStyle w:val="Heading1"/>
        <w:rPr>
          <w:lang w:eastAsia="sv-SE"/>
        </w:rPr>
      </w:pPr>
      <w:r>
        <w:rPr>
          <w:lang w:eastAsia="sv-SE"/>
        </w:rPr>
        <w:t xml:space="preserve">Mobility enhancements: </w:t>
      </w:r>
      <w:r w:rsidR="00A43A99">
        <w:rPr>
          <w:lang w:eastAsia="sv-SE"/>
        </w:rPr>
        <w:t>Other aspects</w:t>
      </w:r>
    </w:p>
    <w:p w14:paraId="2DE259AD" w14:textId="6402C120" w:rsidR="00FB3C93" w:rsidRDefault="00FB3C93" w:rsidP="00EC7FF4">
      <w:pPr>
        <w:pStyle w:val="Heading3"/>
      </w:pPr>
      <w:r>
        <w:t xml:space="preserve">Conditional handover </w:t>
      </w:r>
      <w:r w:rsidR="001C6BD9">
        <w:t>configuration for upcoming NTN cells</w:t>
      </w:r>
    </w:p>
    <w:p w14:paraId="44CF264B" w14:textId="306F3E5D" w:rsidR="00FB3C93" w:rsidRDefault="00FB3C93" w:rsidP="00FB3C93">
      <w:pPr>
        <w:rPr>
          <w:lang w:eastAsia="sv-SE"/>
        </w:rPr>
      </w:pPr>
      <w:r w:rsidRPr="006D5696">
        <w:rPr>
          <w:lang w:eastAsia="sv-SE"/>
        </w:rPr>
        <w:t xml:space="preserve">In RAN2#119bis-e it was agreed that at least for the Earth moving cell case, the next serving cells can be largely predicted in NTN for UEs not at cell edge. A consequence of this is that for a UE in a given location, the NW can estimate the likely upcoming sequence of cells and provide a series of upcoming target cell configurations, for example, with associated time-based triggering conditions, which the UE can activate </w:t>
      </w:r>
      <w:r w:rsidR="00EA340D">
        <w:rPr>
          <w:lang w:eastAsia="sv-SE"/>
        </w:rPr>
        <w:t>at the appropriate time</w:t>
      </w:r>
      <w:r w:rsidR="004304BA">
        <w:rPr>
          <w:lang w:eastAsia="sv-SE"/>
        </w:rPr>
        <w:t>/</w:t>
      </w:r>
      <w:proofErr w:type="gramStart"/>
      <w:r w:rsidR="004304BA">
        <w:rPr>
          <w:lang w:eastAsia="sv-SE"/>
        </w:rPr>
        <w:t>location</w:t>
      </w:r>
      <w:proofErr w:type="gramEnd"/>
    </w:p>
    <w:p w14:paraId="4516FFA7" w14:textId="6DDEF8F6" w:rsidR="00AB1B5E" w:rsidRDefault="00FB3C93" w:rsidP="00FB3C93">
      <w:pPr>
        <w:rPr>
          <w:lang w:eastAsia="sv-SE"/>
        </w:rPr>
      </w:pPr>
      <w:r>
        <w:rPr>
          <w:lang w:eastAsia="sv-SE"/>
        </w:rPr>
        <w:t xml:space="preserve">One objective of the Rel-18 WI is to specify CONNECTED handover enhancements for a UEs to reduce the signalling overhead. Although a target cell configuration is required for each upcoming cell, the ability to </w:t>
      </w:r>
      <w:r>
        <w:rPr>
          <w:lang w:eastAsia="sv-SE"/>
        </w:rPr>
        <w:lastRenderedPageBreak/>
        <w:t>simultaneously provide multiple upcoming configurations at once increases network flexibility to load balanc</w:t>
      </w:r>
      <w:r w:rsidR="003651E8">
        <w:rPr>
          <w:lang w:eastAsia="sv-SE"/>
        </w:rPr>
        <w:t>e</w:t>
      </w:r>
      <w:r>
        <w:rPr>
          <w:lang w:eastAsia="sv-SE"/>
        </w:rPr>
        <w:t xml:space="preserve"> by freeing up resources in future cells </w:t>
      </w:r>
      <w:r w:rsidR="00817064">
        <w:rPr>
          <w:lang w:eastAsia="sv-SE"/>
        </w:rPr>
        <w:t>(</w:t>
      </w:r>
      <w:r>
        <w:rPr>
          <w:lang w:eastAsia="sv-SE"/>
        </w:rPr>
        <w:t>which would otherwise be needed to provide future CHO configurations</w:t>
      </w:r>
      <w:r w:rsidR="00817064">
        <w:rPr>
          <w:lang w:eastAsia="sv-SE"/>
        </w:rPr>
        <w:t>)</w:t>
      </w:r>
      <w:r>
        <w:rPr>
          <w:lang w:eastAsia="sv-SE"/>
        </w:rPr>
        <w:t xml:space="preserve">. </w:t>
      </w:r>
    </w:p>
    <w:p w14:paraId="56EA4348" w14:textId="7E2D13EC" w:rsidR="00FB3C93" w:rsidRPr="0058442E" w:rsidRDefault="00FB3C93" w:rsidP="00FB3C93">
      <w:pPr>
        <w:ind w:left="1440" w:hanging="1440"/>
        <w:rPr>
          <w:i/>
          <w:iCs/>
        </w:rPr>
      </w:pPr>
      <w:r>
        <w:rPr>
          <w:i/>
          <w:iCs/>
        </w:rPr>
        <w:t xml:space="preserve">Observation </w:t>
      </w:r>
      <w:r w:rsidR="00C936EF">
        <w:rPr>
          <w:i/>
          <w:iCs/>
        </w:rPr>
        <w:t>1</w:t>
      </w:r>
      <w:r>
        <w:rPr>
          <w:i/>
          <w:iCs/>
        </w:rPr>
        <w:t>:</w:t>
      </w:r>
      <w:r>
        <w:rPr>
          <w:i/>
          <w:iCs/>
        </w:rPr>
        <w:tab/>
        <w:t>Providing multiple CHO configurations</w:t>
      </w:r>
      <w:r w:rsidR="00BD4DF5">
        <w:rPr>
          <w:i/>
          <w:iCs/>
        </w:rPr>
        <w:t xml:space="preserve"> for upcoming cells</w:t>
      </w:r>
      <w:r>
        <w:rPr>
          <w:i/>
          <w:iCs/>
        </w:rPr>
        <w:t xml:space="preserve"> at once allows the network greater flexibility to load balance by freeing up future </w:t>
      </w:r>
      <w:proofErr w:type="gramStart"/>
      <w:r>
        <w:rPr>
          <w:i/>
          <w:iCs/>
        </w:rPr>
        <w:t>resources</w:t>
      </w:r>
      <w:proofErr w:type="gramEnd"/>
    </w:p>
    <w:p w14:paraId="74240F86" w14:textId="40E3F5DA" w:rsidR="00FB3C93" w:rsidRDefault="00FB3C93" w:rsidP="00FB3C93">
      <w:pPr>
        <w:rPr>
          <w:lang w:eastAsia="sv-SE"/>
        </w:rPr>
      </w:pPr>
      <w:r>
        <w:rPr>
          <w:lang w:eastAsia="sv-SE"/>
        </w:rPr>
        <w:t xml:space="preserve">One </w:t>
      </w:r>
      <w:r w:rsidR="000C218B">
        <w:rPr>
          <w:lang w:eastAsia="sv-SE"/>
        </w:rPr>
        <w:t>potential drawback</w:t>
      </w:r>
      <w:r>
        <w:rPr>
          <w:lang w:eastAsia="sv-SE"/>
        </w:rPr>
        <w:t xml:space="preserve"> is that the target cell configuration may become invalid, </w:t>
      </w:r>
      <w:proofErr w:type="gramStart"/>
      <w:r>
        <w:rPr>
          <w:lang w:eastAsia="sv-SE"/>
        </w:rPr>
        <w:t>e.g.</w:t>
      </w:r>
      <w:proofErr w:type="gramEnd"/>
      <w:r>
        <w:rPr>
          <w:lang w:eastAsia="sv-SE"/>
        </w:rPr>
        <w:t xml:space="preserve"> based on UE movement, in which case the signalling would have been wasted. However, </w:t>
      </w:r>
      <w:r w:rsidR="00156127">
        <w:rPr>
          <w:lang w:eastAsia="sv-SE"/>
        </w:rPr>
        <w:t xml:space="preserve">as per the TR </w:t>
      </w:r>
      <w:r>
        <w:t>UE movement</w:t>
      </w:r>
      <w:r w:rsidR="00156127">
        <w:t xml:space="preserve"> accounts</w:t>
      </w:r>
      <w:r w:rsidR="008B7CE4">
        <w:t xml:space="preserve"> for only a</w:t>
      </w:r>
      <w:r w:rsidR="006C51E0">
        <w:t xml:space="preserve"> maximum </w:t>
      </w:r>
      <w:r w:rsidR="008B7CE4">
        <w:t xml:space="preserve">4% variation in the HO </w:t>
      </w:r>
      <w:proofErr w:type="gramStart"/>
      <w:r w:rsidR="008B7CE4">
        <w:t>rate, and</w:t>
      </w:r>
      <w:proofErr w:type="gramEnd"/>
      <w:r w:rsidR="008B7CE4">
        <w:t xml:space="preserve"> is thus</w:t>
      </w:r>
      <w:r>
        <w:t xml:space="preserve"> neglected based on the relative speed of satellites</w:t>
      </w:r>
      <w:r w:rsidR="008B7CE4">
        <w:t xml:space="preserve">. </w:t>
      </w:r>
      <w:r w:rsidR="00CE0531">
        <w:t>This can be further reduced by</w:t>
      </w:r>
      <w:r>
        <w:t xml:space="preserve"> limiting the maximum number of provided target configurations at one time.</w:t>
      </w:r>
    </w:p>
    <w:p w14:paraId="267476E0" w14:textId="226248FC" w:rsidR="00FB3C93" w:rsidRDefault="00FB3C93" w:rsidP="00FB3C93">
      <w:pPr>
        <w:ind w:left="1440" w:hanging="1440"/>
        <w:rPr>
          <w:b/>
          <w:bCs/>
          <w:lang w:eastAsia="sv-SE"/>
        </w:rPr>
      </w:pPr>
      <w:r>
        <w:rPr>
          <w:b/>
          <w:bCs/>
          <w:lang w:eastAsia="sv-SE"/>
        </w:rPr>
        <w:t xml:space="preserve">Proposal </w:t>
      </w:r>
      <w:r w:rsidR="003D064E">
        <w:rPr>
          <w:b/>
          <w:bCs/>
          <w:lang w:eastAsia="sv-SE"/>
        </w:rPr>
        <w:t>5</w:t>
      </w:r>
      <w:r>
        <w:rPr>
          <w:b/>
          <w:bCs/>
          <w:lang w:eastAsia="sv-SE"/>
        </w:rPr>
        <w:t xml:space="preserve">: </w:t>
      </w:r>
      <w:r>
        <w:rPr>
          <w:b/>
          <w:bCs/>
          <w:lang w:eastAsia="sv-SE"/>
        </w:rPr>
        <w:tab/>
        <w:t xml:space="preserve">A UE can be provided with CHO configurations for multiple future NTN cells based on the predictability of NGSO satellite movement. </w:t>
      </w:r>
    </w:p>
    <w:p w14:paraId="0B6D7D6F" w14:textId="77777777" w:rsidR="00214E6A" w:rsidRPr="00FF37A4" w:rsidRDefault="00214E6A" w:rsidP="00214E6A">
      <w:pPr>
        <w:pStyle w:val="Heading1"/>
      </w:pPr>
      <w:r w:rsidRPr="00FF37A4">
        <w:t>Conclusion</w:t>
      </w:r>
    </w:p>
    <w:p w14:paraId="001E06B8" w14:textId="0E2DAE32" w:rsidR="00CD708D" w:rsidRDefault="00CD708D" w:rsidP="00CD708D">
      <w:pPr>
        <w:tabs>
          <w:tab w:val="left" w:pos="0"/>
        </w:tabs>
      </w:pPr>
      <w:r>
        <w:t xml:space="preserve">In this contribution the following observations and proposals were made concerning </w:t>
      </w:r>
      <w:r w:rsidR="00D41208">
        <w:t>RRC_</w:t>
      </w:r>
      <w:r>
        <w:t>C</w:t>
      </w:r>
      <w:r w:rsidR="00D41208">
        <w:t>ONNECTED</w:t>
      </w:r>
      <w:r>
        <w:t xml:space="preserve"> </w:t>
      </w:r>
      <w:r w:rsidRPr="004D10B9">
        <w:t>measurement, mobility, and service continuity enhancements</w:t>
      </w:r>
      <w:r>
        <w:t xml:space="preserve"> in Rel-18 NR NTN:</w:t>
      </w:r>
    </w:p>
    <w:p w14:paraId="5E4DAB02" w14:textId="77777777" w:rsidR="00C936EF" w:rsidRPr="0058442E" w:rsidRDefault="00C936EF" w:rsidP="00C936EF">
      <w:pPr>
        <w:ind w:left="1440" w:hanging="1440"/>
        <w:rPr>
          <w:i/>
          <w:iCs/>
        </w:rPr>
      </w:pPr>
      <w:r>
        <w:rPr>
          <w:i/>
          <w:iCs/>
        </w:rPr>
        <w:t>Observation 1:</w:t>
      </w:r>
      <w:r>
        <w:rPr>
          <w:i/>
          <w:iCs/>
        </w:rPr>
        <w:tab/>
        <w:t xml:space="preserve">Providing multiple CHO configurations for upcoming cells at once allows the network greater flexibility to load balance by freeing up future </w:t>
      </w:r>
      <w:proofErr w:type="gramStart"/>
      <w:r>
        <w:rPr>
          <w:i/>
          <w:iCs/>
        </w:rPr>
        <w:t>resources</w:t>
      </w:r>
      <w:proofErr w:type="gramEnd"/>
    </w:p>
    <w:p w14:paraId="4DEFD003" w14:textId="38875E69" w:rsidR="00C936EF" w:rsidRDefault="00C936EF" w:rsidP="00C936EF">
      <w:pPr>
        <w:ind w:left="1440" w:hanging="1440"/>
        <w:rPr>
          <w:b/>
          <w:bCs/>
          <w:lang w:eastAsia="sv-SE"/>
        </w:rPr>
      </w:pPr>
      <w:r>
        <w:rPr>
          <w:b/>
          <w:bCs/>
          <w:lang w:eastAsia="sv-SE"/>
        </w:rPr>
        <w:t xml:space="preserve">Proposal 1: </w:t>
      </w:r>
      <w:r>
        <w:rPr>
          <w:b/>
          <w:bCs/>
          <w:lang w:eastAsia="sv-SE"/>
        </w:rPr>
        <w:tab/>
        <w:t xml:space="preserve">For location-based CHO for earth-moving cells, re-use the procedure from cell relection to derive the </w:t>
      </w:r>
      <w:r w:rsidRPr="001259EA">
        <w:rPr>
          <w:b/>
          <w:bCs/>
          <w:u w:val="single"/>
          <w:lang w:eastAsia="sv-SE"/>
        </w:rPr>
        <w:t>candidate cell’s</w:t>
      </w:r>
      <w:r>
        <w:rPr>
          <w:b/>
          <w:bCs/>
          <w:lang w:eastAsia="sv-SE"/>
        </w:rPr>
        <w:t xml:space="preserve"> reference location as the cell moves.</w:t>
      </w:r>
    </w:p>
    <w:p w14:paraId="178BAF41" w14:textId="77777777" w:rsidR="00C936EF" w:rsidRDefault="00C936EF" w:rsidP="00C936EF">
      <w:pPr>
        <w:ind w:left="1440" w:hanging="1440"/>
        <w:rPr>
          <w:b/>
          <w:bCs/>
          <w:lang w:eastAsia="sv-SE"/>
        </w:rPr>
      </w:pPr>
      <w:r>
        <w:rPr>
          <w:b/>
          <w:bCs/>
          <w:lang w:eastAsia="sv-SE"/>
        </w:rPr>
        <w:t xml:space="preserve">Proposal 2: </w:t>
      </w:r>
      <w:r>
        <w:rPr>
          <w:b/>
          <w:bCs/>
          <w:lang w:eastAsia="sv-SE"/>
        </w:rPr>
        <w:tab/>
        <w:t xml:space="preserve">Upon RACH-less HO failure, UE </w:t>
      </w:r>
      <w:r w:rsidRPr="001259EA">
        <w:rPr>
          <w:b/>
          <w:bCs/>
          <w:u w:val="single"/>
          <w:lang w:eastAsia="sv-SE"/>
        </w:rPr>
        <w:t>does not</w:t>
      </w:r>
      <w:r>
        <w:rPr>
          <w:b/>
          <w:bCs/>
          <w:lang w:eastAsia="sv-SE"/>
        </w:rPr>
        <w:t xml:space="preserve"> fallback to RACH-based HO.</w:t>
      </w:r>
    </w:p>
    <w:p w14:paraId="7F552712" w14:textId="77777777" w:rsidR="00C936EF" w:rsidRDefault="00C936EF" w:rsidP="00C936EF">
      <w:pPr>
        <w:ind w:left="1440" w:hanging="1440"/>
        <w:rPr>
          <w:lang w:eastAsia="sv-SE"/>
        </w:rPr>
      </w:pPr>
      <w:r>
        <w:rPr>
          <w:b/>
          <w:bCs/>
          <w:lang w:eastAsia="sv-SE"/>
        </w:rPr>
        <w:t xml:space="preserve">Proposal 3: </w:t>
      </w:r>
      <w:r>
        <w:rPr>
          <w:b/>
          <w:bCs/>
          <w:lang w:eastAsia="sv-SE"/>
        </w:rPr>
        <w:tab/>
        <w:t>NW can send PDCCH/PDSCH addressed to C-RNTI to confirm RACH-less HO completion instead of UE Contention Resolution MAC CE (e.g., if DL data is available).</w:t>
      </w:r>
    </w:p>
    <w:p w14:paraId="344EED5D" w14:textId="77777777" w:rsidR="00C936EF" w:rsidRPr="00861E09" w:rsidRDefault="00C936EF" w:rsidP="00C936EF">
      <w:pPr>
        <w:ind w:left="1440" w:hanging="1440"/>
        <w:rPr>
          <w:b/>
          <w:bCs/>
          <w:lang w:eastAsia="sv-SE"/>
        </w:rPr>
      </w:pPr>
      <w:r>
        <w:rPr>
          <w:b/>
          <w:bCs/>
          <w:lang w:eastAsia="sv-SE"/>
        </w:rPr>
        <w:t xml:space="preserve">Proposal 4: </w:t>
      </w:r>
      <w:r>
        <w:rPr>
          <w:b/>
          <w:bCs/>
          <w:lang w:eastAsia="sv-SE"/>
        </w:rPr>
        <w:tab/>
        <w:t xml:space="preserve">N_TA value (i.e., identical to source or 0) is explicitly provided in the RACH-less HO </w:t>
      </w:r>
      <w:r w:rsidRPr="00861E09">
        <w:rPr>
          <w:b/>
          <w:bCs/>
          <w:lang w:eastAsia="sv-SE"/>
        </w:rPr>
        <w:t>command as in LTE.</w:t>
      </w:r>
    </w:p>
    <w:p w14:paraId="7AE3A5DA" w14:textId="77777777" w:rsidR="00C936EF" w:rsidRPr="00861E09" w:rsidRDefault="00C936EF" w:rsidP="00C936EF">
      <w:pPr>
        <w:ind w:left="1440" w:hanging="1440"/>
        <w:rPr>
          <w:b/>
          <w:bCs/>
          <w:lang w:eastAsia="sv-SE"/>
        </w:rPr>
      </w:pPr>
      <w:r w:rsidRPr="00861E09">
        <w:rPr>
          <w:b/>
          <w:bCs/>
          <w:lang w:eastAsia="sv-SE"/>
        </w:rPr>
        <w:t xml:space="preserve">Proposal 5: </w:t>
      </w:r>
      <w:r w:rsidRPr="00861E09">
        <w:rPr>
          <w:b/>
          <w:bCs/>
          <w:lang w:eastAsia="sv-SE"/>
        </w:rPr>
        <w:tab/>
        <w:t xml:space="preserve">A UE can be provided with CHO configurations for multiple future NTN cells based on the predictability of NGSO satellite movement. </w:t>
      </w:r>
    </w:p>
    <w:p w14:paraId="377E0382" w14:textId="105450B8" w:rsidR="00214E6A" w:rsidRPr="00861E09" w:rsidRDefault="00214E6A" w:rsidP="00214E6A">
      <w:pPr>
        <w:pStyle w:val="Heading1"/>
      </w:pPr>
      <w:r w:rsidRPr="00861E09">
        <w:t>References</w:t>
      </w:r>
    </w:p>
    <w:p w14:paraId="5F7C8BE1" w14:textId="49E8C3E9" w:rsidR="00F709D8" w:rsidRDefault="00F709D8" w:rsidP="00222843">
      <w:pPr>
        <w:pStyle w:val="Reference"/>
      </w:pPr>
      <w:r>
        <w:t>R2-230</w:t>
      </w:r>
      <w:r w:rsidR="00B716E4">
        <w:t>2401</w:t>
      </w:r>
      <w:r>
        <w:t xml:space="preserve"> – RAN2#121 Meeting Report</w:t>
      </w:r>
    </w:p>
    <w:p w14:paraId="23B62975" w14:textId="26A01EDB" w:rsidR="00CA024B" w:rsidRDefault="00CA024B" w:rsidP="00CA024B">
      <w:pPr>
        <w:pStyle w:val="Reference"/>
      </w:pPr>
      <w:r>
        <w:t>R2-230</w:t>
      </w:r>
      <w:r w:rsidR="00B716E4">
        <w:t>6553</w:t>
      </w:r>
      <w:r>
        <w:t xml:space="preserve"> – RAN2#121bis-e Meeting Report</w:t>
      </w:r>
    </w:p>
    <w:p w14:paraId="4DBC9F94" w14:textId="02E06A9B" w:rsidR="00CA024B" w:rsidRPr="00B06C3B" w:rsidRDefault="00CA024B" w:rsidP="00CA024B">
      <w:pPr>
        <w:pStyle w:val="Reference"/>
      </w:pPr>
      <w:r w:rsidRPr="00B06C3B">
        <w:rPr>
          <w:rFonts w:cs="Arial"/>
        </w:rPr>
        <w:t>Draft_R2_12</w:t>
      </w:r>
      <w:r>
        <w:rPr>
          <w:rFonts w:cs="Arial"/>
        </w:rPr>
        <w:t>2</w:t>
      </w:r>
      <w:r w:rsidRPr="00B06C3B">
        <w:rPr>
          <w:rFonts w:cs="Arial"/>
        </w:rPr>
        <w:t>_meeting_report_v</w:t>
      </w:r>
      <w:r>
        <w:rPr>
          <w:rFonts w:cs="Arial"/>
        </w:rPr>
        <w:t>2</w:t>
      </w:r>
    </w:p>
    <w:p w14:paraId="66F5B6FA" w14:textId="3993FFA6" w:rsidR="00893C45" w:rsidRDefault="00893C45" w:rsidP="00893C45">
      <w:pPr>
        <w:pStyle w:val="Reference"/>
      </w:pPr>
      <w:r>
        <w:t>R2-230</w:t>
      </w:r>
      <w:r w:rsidR="001764EF">
        <w:t>8527</w:t>
      </w:r>
      <w:r>
        <w:t xml:space="preserve"> – </w:t>
      </w:r>
      <w:r w:rsidR="00156544">
        <w:t xml:space="preserve">Satellite switching without </w:t>
      </w:r>
      <w:r>
        <w:t>PCI</w:t>
      </w:r>
      <w:r w:rsidR="00156544">
        <w:t xml:space="preserve"> change</w:t>
      </w:r>
      <w:r>
        <w:t xml:space="preserve"> – </w:t>
      </w:r>
      <w:proofErr w:type="gramStart"/>
      <w:r>
        <w:t>InterDigital</w:t>
      </w:r>
      <w:proofErr w:type="gramEnd"/>
    </w:p>
    <w:p w14:paraId="7BEE57B0" w14:textId="53D145BD" w:rsidR="006367FE" w:rsidRPr="006823B5" w:rsidRDefault="00512039" w:rsidP="00EC7FF4">
      <w:pPr>
        <w:pStyle w:val="Reference"/>
        <w:numPr>
          <w:ilvl w:val="0"/>
          <w:numId w:val="0"/>
        </w:numPr>
      </w:pPr>
      <w:r>
        <w:t xml:space="preserve">[5]      </w:t>
      </w:r>
      <w:hyperlink r:id="rId10" w:history="1">
        <w:r w:rsidR="00156544" w:rsidRPr="00B06C3B">
          <w:rPr>
            <w:rStyle w:val="Hyperlink"/>
          </w:rPr>
          <w:t>R2-2300020</w:t>
        </w:r>
      </w:hyperlink>
      <w:r w:rsidR="00156544" w:rsidRPr="00B06C3B">
        <w:t xml:space="preserve"> - Reply LS on RACH-less handover in NTN </w:t>
      </w:r>
      <w:proofErr w:type="gramStart"/>
      <w:r w:rsidR="00156544" w:rsidRPr="00B06C3B">
        <w:t>–  RAN</w:t>
      </w:r>
      <w:proofErr w:type="gramEnd"/>
      <w:r w:rsidR="00156544" w:rsidRPr="00B06C3B">
        <w:t>1</w:t>
      </w:r>
    </w:p>
    <w:sectPr w:rsidR="006367FE" w:rsidRPr="006823B5">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6AA24" w14:textId="77777777" w:rsidR="003C39BF" w:rsidRDefault="003C39BF">
      <w:pPr>
        <w:spacing w:after="0"/>
      </w:pPr>
      <w:r>
        <w:separator/>
      </w:r>
    </w:p>
  </w:endnote>
  <w:endnote w:type="continuationSeparator" w:id="0">
    <w:p w14:paraId="6BBACE03" w14:textId="77777777" w:rsidR="003C39BF" w:rsidRDefault="003C39BF">
      <w:pPr>
        <w:spacing w:after="0"/>
      </w:pPr>
      <w:r>
        <w:continuationSeparator/>
      </w:r>
    </w:p>
  </w:endnote>
  <w:endnote w:type="continuationNotice" w:id="1">
    <w:p w14:paraId="1D283284" w14:textId="77777777" w:rsidR="003C39BF" w:rsidRDefault="003C39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2FBD4" w14:textId="77777777" w:rsidR="003C39BF" w:rsidRDefault="003C39BF">
      <w:pPr>
        <w:spacing w:after="0"/>
      </w:pPr>
      <w:r>
        <w:separator/>
      </w:r>
    </w:p>
  </w:footnote>
  <w:footnote w:type="continuationSeparator" w:id="0">
    <w:p w14:paraId="38DEAE39" w14:textId="77777777" w:rsidR="003C39BF" w:rsidRDefault="003C39BF">
      <w:pPr>
        <w:spacing w:after="0"/>
      </w:pPr>
      <w:r>
        <w:continuationSeparator/>
      </w:r>
    </w:p>
  </w:footnote>
  <w:footnote w:type="continuationNotice" w:id="1">
    <w:p w14:paraId="7E95B852" w14:textId="77777777" w:rsidR="003C39BF" w:rsidRDefault="003C39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152FB0"/>
    <w:multiLevelType w:val="hybridMultilevel"/>
    <w:tmpl w:val="E40412BE"/>
    <w:lvl w:ilvl="0" w:tplc="C61CA82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97917A2"/>
    <w:multiLevelType w:val="hybridMultilevel"/>
    <w:tmpl w:val="A9BE8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23A40"/>
    <w:multiLevelType w:val="hybridMultilevel"/>
    <w:tmpl w:val="C48851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C3019"/>
    <w:multiLevelType w:val="hybridMultilevel"/>
    <w:tmpl w:val="FA483D3E"/>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B00682"/>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D6712F"/>
    <w:multiLevelType w:val="hybridMultilevel"/>
    <w:tmpl w:val="7F22AA74"/>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7776DA3"/>
    <w:multiLevelType w:val="hybridMultilevel"/>
    <w:tmpl w:val="D3527B1A"/>
    <w:lvl w:ilvl="0" w:tplc="2B08578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D33455"/>
    <w:multiLevelType w:val="hybridMultilevel"/>
    <w:tmpl w:val="BA56E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FC1443"/>
    <w:multiLevelType w:val="hybridMultilevel"/>
    <w:tmpl w:val="CE3684B8"/>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F673976"/>
    <w:multiLevelType w:val="hybridMultilevel"/>
    <w:tmpl w:val="8D4AECFA"/>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1135480"/>
    <w:multiLevelType w:val="hybridMultilevel"/>
    <w:tmpl w:val="386A8A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CB11AF7"/>
    <w:multiLevelType w:val="hybridMultilevel"/>
    <w:tmpl w:val="805608E4"/>
    <w:lvl w:ilvl="0" w:tplc="E6DC3D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70012C93"/>
    <w:multiLevelType w:val="hybridMultilevel"/>
    <w:tmpl w:val="73EED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C5638C8"/>
    <w:multiLevelType w:val="hybridMultilevel"/>
    <w:tmpl w:val="FBC8CE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C662B4B"/>
    <w:multiLevelType w:val="hybridMultilevel"/>
    <w:tmpl w:val="0AE425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1"/>
  </w:num>
  <w:num w:numId="2" w16cid:durableId="512574993">
    <w:abstractNumId w:val="16"/>
  </w:num>
  <w:num w:numId="3" w16cid:durableId="1637418349">
    <w:abstractNumId w:val="18"/>
  </w:num>
  <w:num w:numId="4" w16cid:durableId="1058475319">
    <w:abstractNumId w:val="5"/>
  </w:num>
  <w:num w:numId="5" w16cid:durableId="1771269068">
    <w:abstractNumId w:val="11"/>
  </w:num>
  <w:num w:numId="6" w16cid:durableId="803544036">
    <w:abstractNumId w:val="0"/>
  </w:num>
  <w:num w:numId="7" w16cid:durableId="1986810630">
    <w:abstractNumId w:val="21"/>
  </w:num>
  <w:num w:numId="8" w16cid:durableId="620649723">
    <w:abstractNumId w:val="27"/>
  </w:num>
  <w:num w:numId="9" w16cid:durableId="1082531351">
    <w:abstractNumId w:val="26"/>
  </w:num>
  <w:num w:numId="10" w16cid:durableId="1302618648">
    <w:abstractNumId w:val="25"/>
  </w:num>
  <w:num w:numId="11" w16cid:durableId="442773885">
    <w:abstractNumId w:val="9"/>
  </w:num>
  <w:num w:numId="12" w16cid:durableId="644167518">
    <w:abstractNumId w:val="12"/>
  </w:num>
  <w:num w:numId="13" w16cid:durableId="1856991579">
    <w:abstractNumId w:val="3"/>
  </w:num>
  <w:num w:numId="14" w16cid:durableId="1727142079">
    <w:abstractNumId w:val="24"/>
  </w:num>
  <w:num w:numId="15" w16cid:durableId="1564021058">
    <w:abstractNumId w:val="13"/>
  </w:num>
  <w:num w:numId="16" w16cid:durableId="1492789254">
    <w:abstractNumId w:val="20"/>
  </w:num>
  <w:num w:numId="17" w16cid:durableId="7334341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10711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5217869">
    <w:abstractNumId w:val="2"/>
  </w:num>
  <w:num w:numId="20" w16cid:durableId="1078409005">
    <w:abstractNumId w:val="23"/>
  </w:num>
  <w:num w:numId="21" w16cid:durableId="19547803">
    <w:abstractNumId w:val="17"/>
  </w:num>
  <w:num w:numId="22" w16cid:durableId="438260561">
    <w:abstractNumId w:val="1"/>
  </w:num>
  <w:num w:numId="23" w16cid:durableId="674723657">
    <w:abstractNumId w:val="4"/>
  </w:num>
  <w:num w:numId="24" w16cid:durableId="74867094">
    <w:abstractNumId w:val="14"/>
  </w:num>
  <w:num w:numId="25" w16cid:durableId="1234126343">
    <w:abstractNumId w:val="15"/>
  </w:num>
  <w:num w:numId="26" w16cid:durableId="495417442">
    <w:abstractNumId w:val="7"/>
  </w:num>
  <w:num w:numId="27" w16cid:durableId="1901476579">
    <w:abstractNumId w:val="19"/>
  </w:num>
  <w:num w:numId="28" w16cid:durableId="36321197">
    <w:abstractNumId w:val="6"/>
  </w:num>
  <w:num w:numId="29" w16cid:durableId="2097510694">
    <w:abstractNumId w:val="10"/>
  </w:num>
  <w:num w:numId="30" w16cid:durableId="679550955">
    <w:abstractNumId w:val="8"/>
  </w:num>
  <w:num w:numId="31" w16cid:durableId="490605474">
    <w:abstractNumId w:val="16"/>
  </w:num>
  <w:num w:numId="32" w16cid:durableId="32482116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hideGrammaticalErrors/>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02"/>
    <w:rsid w:val="0000038C"/>
    <w:rsid w:val="00001A8C"/>
    <w:rsid w:val="00001FE6"/>
    <w:rsid w:val="00003AB4"/>
    <w:rsid w:val="00003D08"/>
    <w:rsid w:val="00004216"/>
    <w:rsid w:val="000042CE"/>
    <w:rsid w:val="0000436B"/>
    <w:rsid w:val="000048DE"/>
    <w:rsid w:val="00004B6C"/>
    <w:rsid w:val="000051E5"/>
    <w:rsid w:val="00005346"/>
    <w:rsid w:val="00005675"/>
    <w:rsid w:val="00005CF8"/>
    <w:rsid w:val="00006518"/>
    <w:rsid w:val="0000666D"/>
    <w:rsid w:val="000068EA"/>
    <w:rsid w:val="00007A5B"/>
    <w:rsid w:val="0001029F"/>
    <w:rsid w:val="000120D0"/>
    <w:rsid w:val="00013648"/>
    <w:rsid w:val="000137FE"/>
    <w:rsid w:val="00013A63"/>
    <w:rsid w:val="00014099"/>
    <w:rsid w:val="000149B9"/>
    <w:rsid w:val="00014E53"/>
    <w:rsid w:val="000156CB"/>
    <w:rsid w:val="00015FB1"/>
    <w:rsid w:val="0001655C"/>
    <w:rsid w:val="00016BC7"/>
    <w:rsid w:val="00017A5A"/>
    <w:rsid w:val="00021511"/>
    <w:rsid w:val="00021A53"/>
    <w:rsid w:val="00021E04"/>
    <w:rsid w:val="00022E74"/>
    <w:rsid w:val="00023B6C"/>
    <w:rsid w:val="000244C7"/>
    <w:rsid w:val="000250FA"/>
    <w:rsid w:val="000257BB"/>
    <w:rsid w:val="0002630D"/>
    <w:rsid w:val="000264F4"/>
    <w:rsid w:val="00026563"/>
    <w:rsid w:val="000275C3"/>
    <w:rsid w:val="000302A4"/>
    <w:rsid w:val="000318C4"/>
    <w:rsid w:val="00031EE7"/>
    <w:rsid w:val="00032493"/>
    <w:rsid w:val="00032FB8"/>
    <w:rsid w:val="00032FE0"/>
    <w:rsid w:val="000340E6"/>
    <w:rsid w:val="00034B7C"/>
    <w:rsid w:val="00034EAA"/>
    <w:rsid w:val="00034F75"/>
    <w:rsid w:val="00035B34"/>
    <w:rsid w:val="00035F71"/>
    <w:rsid w:val="00035FF7"/>
    <w:rsid w:val="00036EEB"/>
    <w:rsid w:val="000376F0"/>
    <w:rsid w:val="00040136"/>
    <w:rsid w:val="0004093E"/>
    <w:rsid w:val="00041B58"/>
    <w:rsid w:val="0004268B"/>
    <w:rsid w:val="0004282A"/>
    <w:rsid w:val="00042FBE"/>
    <w:rsid w:val="0004345F"/>
    <w:rsid w:val="00043C5E"/>
    <w:rsid w:val="00044134"/>
    <w:rsid w:val="0004516E"/>
    <w:rsid w:val="00045754"/>
    <w:rsid w:val="00045868"/>
    <w:rsid w:val="00045F04"/>
    <w:rsid w:val="00046351"/>
    <w:rsid w:val="000463A6"/>
    <w:rsid w:val="000465E0"/>
    <w:rsid w:val="00046899"/>
    <w:rsid w:val="00047225"/>
    <w:rsid w:val="00047422"/>
    <w:rsid w:val="00050AE2"/>
    <w:rsid w:val="00050CCC"/>
    <w:rsid w:val="00052499"/>
    <w:rsid w:val="00052F5A"/>
    <w:rsid w:val="00053109"/>
    <w:rsid w:val="0005377A"/>
    <w:rsid w:val="00053DE1"/>
    <w:rsid w:val="0005428D"/>
    <w:rsid w:val="00054E3E"/>
    <w:rsid w:val="00055502"/>
    <w:rsid w:val="000562C1"/>
    <w:rsid w:val="0005637C"/>
    <w:rsid w:val="000568FB"/>
    <w:rsid w:val="00057BFC"/>
    <w:rsid w:val="000600DC"/>
    <w:rsid w:val="0006093B"/>
    <w:rsid w:val="00061A47"/>
    <w:rsid w:val="00061A50"/>
    <w:rsid w:val="00061DFE"/>
    <w:rsid w:val="000626CF"/>
    <w:rsid w:val="000632CF"/>
    <w:rsid w:val="00064052"/>
    <w:rsid w:val="0006451D"/>
    <w:rsid w:val="00064C6D"/>
    <w:rsid w:val="00065043"/>
    <w:rsid w:val="00065DE4"/>
    <w:rsid w:val="00065F0E"/>
    <w:rsid w:val="00066029"/>
    <w:rsid w:val="00066C1E"/>
    <w:rsid w:val="00066DAB"/>
    <w:rsid w:val="000674C7"/>
    <w:rsid w:val="00067B9D"/>
    <w:rsid w:val="00067C34"/>
    <w:rsid w:val="000704B3"/>
    <w:rsid w:val="00070917"/>
    <w:rsid w:val="000709E6"/>
    <w:rsid w:val="00070ACC"/>
    <w:rsid w:val="00071A24"/>
    <w:rsid w:val="00071DA6"/>
    <w:rsid w:val="00072B83"/>
    <w:rsid w:val="00072E90"/>
    <w:rsid w:val="000730CF"/>
    <w:rsid w:val="000739E5"/>
    <w:rsid w:val="00074748"/>
    <w:rsid w:val="00074B98"/>
    <w:rsid w:val="000750EB"/>
    <w:rsid w:val="000764E1"/>
    <w:rsid w:val="00076A07"/>
    <w:rsid w:val="00076A12"/>
    <w:rsid w:val="0007744F"/>
    <w:rsid w:val="0007759E"/>
    <w:rsid w:val="0007783D"/>
    <w:rsid w:val="0008037F"/>
    <w:rsid w:val="00080C7D"/>
    <w:rsid w:val="0008108D"/>
    <w:rsid w:val="000813E1"/>
    <w:rsid w:val="0008162A"/>
    <w:rsid w:val="00081A9C"/>
    <w:rsid w:val="00082934"/>
    <w:rsid w:val="00082A10"/>
    <w:rsid w:val="00082AF0"/>
    <w:rsid w:val="00082E21"/>
    <w:rsid w:val="000836CE"/>
    <w:rsid w:val="00083B92"/>
    <w:rsid w:val="0008494F"/>
    <w:rsid w:val="00084C21"/>
    <w:rsid w:val="00085684"/>
    <w:rsid w:val="0008573A"/>
    <w:rsid w:val="000858EB"/>
    <w:rsid w:val="00086309"/>
    <w:rsid w:val="000872E6"/>
    <w:rsid w:val="00087327"/>
    <w:rsid w:val="0008793C"/>
    <w:rsid w:val="00087B7C"/>
    <w:rsid w:val="00090828"/>
    <w:rsid w:val="00090D0B"/>
    <w:rsid w:val="000912BF"/>
    <w:rsid w:val="00091494"/>
    <w:rsid w:val="00091D2F"/>
    <w:rsid w:val="00091F9D"/>
    <w:rsid w:val="0009206D"/>
    <w:rsid w:val="00093766"/>
    <w:rsid w:val="000937C9"/>
    <w:rsid w:val="00093917"/>
    <w:rsid w:val="0009443C"/>
    <w:rsid w:val="000945FC"/>
    <w:rsid w:val="00094AE2"/>
    <w:rsid w:val="00094CD4"/>
    <w:rsid w:val="0009516B"/>
    <w:rsid w:val="000954D7"/>
    <w:rsid w:val="000954F8"/>
    <w:rsid w:val="0009573A"/>
    <w:rsid w:val="00095F01"/>
    <w:rsid w:val="00096BA3"/>
    <w:rsid w:val="00097F10"/>
    <w:rsid w:val="000A0223"/>
    <w:rsid w:val="000A0CC9"/>
    <w:rsid w:val="000A2503"/>
    <w:rsid w:val="000A2F75"/>
    <w:rsid w:val="000A3BBB"/>
    <w:rsid w:val="000A407D"/>
    <w:rsid w:val="000A514F"/>
    <w:rsid w:val="000A577C"/>
    <w:rsid w:val="000A5B37"/>
    <w:rsid w:val="000A5F58"/>
    <w:rsid w:val="000A6217"/>
    <w:rsid w:val="000A6C3A"/>
    <w:rsid w:val="000A6F35"/>
    <w:rsid w:val="000A7494"/>
    <w:rsid w:val="000A7743"/>
    <w:rsid w:val="000A7FCB"/>
    <w:rsid w:val="000B0760"/>
    <w:rsid w:val="000B0EAB"/>
    <w:rsid w:val="000B0F29"/>
    <w:rsid w:val="000B229E"/>
    <w:rsid w:val="000B26E1"/>
    <w:rsid w:val="000B2FE8"/>
    <w:rsid w:val="000B3CE8"/>
    <w:rsid w:val="000B3F22"/>
    <w:rsid w:val="000B4547"/>
    <w:rsid w:val="000B4E95"/>
    <w:rsid w:val="000B4FEA"/>
    <w:rsid w:val="000B53AB"/>
    <w:rsid w:val="000B6B1E"/>
    <w:rsid w:val="000B6D56"/>
    <w:rsid w:val="000C1441"/>
    <w:rsid w:val="000C2153"/>
    <w:rsid w:val="000C218B"/>
    <w:rsid w:val="000C24FB"/>
    <w:rsid w:val="000C2520"/>
    <w:rsid w:val="000C2A5A"/>
    <w:rsid w:val="000C2E64"/>
    <w:rsid w:val="000C31D6"/>
    <w:rsid w:val="000C3FA9"/>
    <w:rsid w:val="000C571D"/>
    <w:rsid w:val="000C5B54"/>
    <w:rsid w:val="000C5C85"/>
    <w:rsid w:val="000C5DAA"/>
    <w:rsid w:val="000C684D"/>
    <w:rsid w:val="000C6E81"/>
    <w:rsid w:val="000C7368"/>
    <w:rsid w:val="000D0517"/>
    <w:rsid w:val="000D087E"/>
    <w:rsid w:val="000D0AEB"/>
    <w:rsid w:val="000D0D8D"/>
    <w:rsid w:val="000D1502"/>
    <w:rsid w:val="000D1F38"/>
    <w:rsid w:val="000D21BC"/>
    <w:rsid w:val="000D2C05"/>
    <w:rsid w:val="000D2E0C"/>
    <w:rsid w:val="000D3338"/>
    <w:rsid w:val="000D3BAA"/>
    <w:rsid w:val="000D4150"/>
    <w:rsid w:val="000D424A"/>
    <w:rsid w:val="000D42E0"/>
    <w:rsid w:val="000D4867"/>
    <w:rsid w:val="000D4B05"/>
    <w:rsid w:val="000D64A5"/>
    <w:rsid w:val="000D75B1"/>
    <w:rsid w:val="000E05C9"/>
    <w:rsid w:val="000E0615"/>
    <w:rsid w:val="000E0688"/>
    <w:rsid w:val="000E07CB"/>
    <w:rsid w:val="000E087A"/>
    <w:rsid w:val="000E0C08"/>
    <w:rsid w:val="000E181D"/>
    <w:rsid w:val="000E1E8B"/>
    <w:rsid w:val="000E1F41"/>
    <w:rsid w:val="000E2E4B"/>
    <w:rsid w:val="000E3224"/>
    <w:rsid w:val="000E3680"/>
    <w:rsid w:val="000E3F81"/>
    <w:rsid w:val="000E4048"/>
    <w:rsid w:val="000E447A"/>
    <w:rsid w:val="000E5884"/>
    <w:rsid w:val="000E5991"/>
    <w:rsid w:val="000E5A2D"/>
    <w:rsid w:val="000E5B7E"/>
    <w:rsid w:val="000E5C5E"/>
    <w:rsid w:val="000E5FCE"/>
    <w:rsid w:val="000E6305"/>
    <w:rsid w:val="000E6BA4"/>
    <w:rsid w:val="000E7256"/>
    <w:rsid w:val="000F04B6"/>
    <w:rsid w:val="000F07BD"/>
    <w:rsid w:val="000F08EC"/>
    <w:rsid w:val="000F1282"/>
    <w:rsid w:val="000F153D"/>
    <w:rsid w:val="000F195C"/>
    <w:rsid w:val="000F1AA9"/>
    <w:rsid w:val="000F1E20"/>
    <w:rsid w:val="000F254E"/>
    <w:rsid w:val="000F3318"/>
    <w:rsid w:val="000F379C"/>
    <w:rsid w:val="000F44F0"/>
    <w:rsid w:val="000F4720"/>
    <w:rsid w:val="000F501A"/>
    <w:rsid w:val="000F5D7D"/>
    <w:rsid w:val="000F6E0D"/>
    <w:rsid w:val="000F76D6"/>
    <w:rsid w:val="000F7AEB"/>
    <w:rsid w:val="00101A13"/>
    <w:rsid w:val="00102266"/>
    <w:rsid w:val="00102382"/>
    <w:rsid w:val="001023F4"/>
    <w:rsid w:val="001025C8"/>
    <w:rsid w:val="001036AA"/>
    <w:rsid w:val="00103AEC"/>
    <w:rsid w:val="00103D8E"/>
    <w:rsid w:val="00103F18"/>
    <w:rsid w:val="0010407C"/>
    <w:rsid w:val="00104148"/>
    <w:rsid w:val="00104866"/>
    <w:rsid w:val="00104ED9"/>
    <w:rsid w:val="00106798"/>
    <w:rsid w:val="0010691F"/>
    <w:rsid w:val="00106C78"/>
    <w:rsid w:val="00107444"/>
    <w:rsid w:val="00107820"/>
    <w:rsid w:val="00107A91"/>
    <w:rsid w:val="0011113F"/>
    <w:rsid w:val="001118E1"/>
    <w:rsid w:val="00112669"/>
    <w:rsid w:val="00112786"/>
    <w:rsid w:val="0011284B"/>
    <w:rsid w:val="0011292B"/>
    <w:rsid w:val="00112EDE"/>
    <w:rsid w:val="00113AF9"/>
    <w:rsid w:val="00113B35"/>
    <w:rsid w:val="00113E4A"/>
    <w:rsid w:val="001148BC"/>
    <w:rsid w:val="00114B25"/>
    <w:rsid w:val="0011548D"/>
    <w:rsid w:val="001160AF"/>
    <w:rsid w:val="00117202"/>
    <w:rsid w:val="00117BD6"/>
    <w:rsid w:val="00117D6F"/>
    <w:rsid w:val="00120B97"/>
    <w:rsid w:val="00120CE6"/>
    <w:rsid w:val="001212F3"/>
    <w:rsid w:val="001217FB"/>
    <w:rsid w:val="00121F38"/>
    <w:rsid w:val="001222CF"/>
    <w:rsid w:val="00122343"/>
    <w:rsid w:val="00123101"/>
    <w:rsid w:val="0012321E"/>
    <w:rsid w:val="00123280"/>
    <w:rsid w:val="00123CFF"/>
    <w:rsid w:val="00123DE9"/>
    <w:rsid w:val="00124AEB"/>
    <w:rsid w:val="00126ADC"/>
    <w:rsid w:val="00127AAE"/>
    <w:rsid w:val="00130AAD"/>
    <w:rsid w:val="00131480"/>
    <w:rsid w:val="001317B8"/>
    <w:rsid w:val="00131FE2"/>
    <w:rsid w:val="00132927"/>
    <w:rsid w:val="0013295C"/>
    <w:rsid w:val="00132CF9"/>
    <w:rsid w:val="001330C5"/>
    <w:rsid w:val="0013328F"/>
    <w:rsid w:val="001339DA"/>
    <w:rsid w:val="00135433"/>
    <w:rsid w:val="00135637"/>
    <w:rsid w:val="001358D6"/>
    <w:rsid w:val="00136AFA"/>
    <w:rsid w:val="00136B4D"/>
    <w:rsid w:val="00136B4E"/>
    <w:rsid w:val="00137BC4"/>
    <w:rsid w:val="001407CB"/>
    <w:rsid w:val="00140841"/>
    <w:rsid w:val="001415EA"/>
    <w:rsid w:val="00141DE8"/>
    <w:rsid w:val="0014277A"/>
    <w:rsid w:val="00143308"/>
    <w:rsid w:val="00143787"/>
    <w:rsid w:val="001444D0"/>
    <w:rsid w:val="0014488A"/>
    <w:rsid w:val="00145102"/>
    <w:rsid w:val="001453D3"/>
    <w:rsid w:val="001454DC"/>
    <w:rsid w:val="00146F34"/>
    <w:rsid w:val="001470FC"/>
    <w:rsid w:val="001472A0"/>
    <w:rsid w:val="00151090"/>
    <w:rsid w:val="00151BBB"/>
    <w:rsid w:val="00152388"/>
    <w:rsid w:val="001524A5"/>
    <w:rsid w:val="001524D5"/>
    <w:rsid w:val="0015272F"/>
    <w:rsid w:val="00152E1D"/>
    <w:rsid w:val="00153857"/>
    <w:rsid w:val="00154799"/>
    <w:rsid w:val="001551A8"/>
    <w:rsid w:val="00155464"/>
    <w:rsid w:val="00155BBC"/>
    <w:rsid w:val="00155E4E"/>
    <w:rsid w:val="00156127"/>
    <w:rsid w:val="00156370"/>
    <w:rsid w:val="00156544"/>
    <w:rsid w:val="0016199C"/>
    <w:rsid w:val="00162275"/>
    <w:rsid w:val="00163319"/>
    <w:rsid w:val="001637C7"/>
    <w:rsid w:val="00163A5C"/>
    <w:rsid w:val="00163D58"/>
    <w:rsid w:val="00163FD2"/>
    <w:rsid w:val="00165A1B"/>
    <w:rsid w:val="00166085"/>
    <w:rsid w:val="00166BE2"/>
    <w:rsid w:val="00166C9B"/>
    <w:rsid w:val="001671CD"/>
    <w:rsid w:val="00167478"/>
    <w:rsid w:val="00167E59"/>
    <w:rsid w:val="001707A1"/>
    <w:rsid w:val="001712E5"/>
    <w:rsid w:val="00171BCB"/>
    <w:rsid w:val="00171DC6"/>
    <w:rsid w:val="001720D9"/>
    <w:rsid w:val="001721DC"/>
    <w:rsid w:val="00172505"/>
    <w:rsid w:val="001730EA"/>
    <w:rsid w:val="001746E3"/>
    <w:rsid w:val="00174724"/>
    <w:rsid w:val="00174A9E"/>
    <w:rsid w:val="00175922"/>
    <w:rsid w:val="00175B93"/>
    <w:rsid w:val="00176137"/>
    <w:rsid w:val="001764EF"/>
    <w:rsid w:val="0017657B"/>
    <w:rsid w:val="0017729F"/>
    <w:rsid w:val="001776B8"/>
    <w:rsid w:val="00177CB3"/>
    <w:rsid w:val="00180486"/>
    <w:rsid w:val="001808D4"/>
    <w:rsid w:val="00180922"/>
    <w:rsid w:val="001809C5"/>
    <w:rsid w:val="00180DF3"/>
    <w:rsid w:val="00180EAE"/>
    <w:rsid w:val="00180F3D"/>
    <w:rsid w:val="00181323"/>
    <w:rsid w:val="00182356"/>
    <w:rsid w:val="0018236F"/>
    <w:rsid w:val="0018270E"/>
    <w:rsid w:val="00182AC4"/>
    <w:rsid w:val="00183C60"/>
    <w:rsid w:val="0018439C"/>
    <w:rsid w:val="00184A97"/>
    <w:rsid w:val="00186265"/>
    <w:rsid w:val="001866E6"/>
    <w:rsid w:val="00186AE3"/>
    <w:rsid w:val="00186BD3"/>
    <w:rsid w:val="00187A1B"/>
    <w:rsid w:val="001904EE"/>
    <w:rsid w:val="00190B06"/>
    <w:rsid w:val="001923F0"/>
    <w:rsid w:val="00192A5E"/>
    <w:rsid w:val="001930BD"/>
    <w:rsid w:val="001931FC"/>
    <w:rsid w:val="00193B4D"/>
    <w:rsid w:val="0019464A"/>
    <w:rsid w:val="001948DA"/>
    <w:rsid w:val="00195212"/>
    <w:rsid w:val="00195B15"/>
    <w:rsid w:val="00196318"/>
    <w:rsid w:val="001972C2"/>
    <w:rsid w:val="00197414"/>
    <w:rsid w:val="001A0016"/>
    <w:rsid w:val="001A0062"/>
    <w:rsid w:val="001A04D2"/>
    <w:rsid w:val="001A0DBA"/>
    <w:rsid w:val="001A113C"/>
    <w:rsid w:val="001A1285"/>
    <w:rsid w:val="001A137F"/>
    <w:rsid w:val="001A14FA"/>
    <w:rsid w:val="001A189E"/>
    <w:rsid w:val="001A1A27"/>
    <w:rsid w:val="001A2073"/>
    <w:rsid w:val="001A253D"/>
    <w:rsid w:val="001A257E"/>
    <w:rsid w:val="001A25C6"/>
    <w:rsid w:val="001A2BF0"/>
    <w:rsid w:val="001A3221"/>
    <w:rsid w:val="001A5072"/>
    <w:rsid w:val="001A603B"/>
    <w:rsid w:val="001A65DD"/>
    <w:rsid w:val="001A65FD"/>
    <w:rsid w:val="001A6A72"/>
    <w:rsid w:val="001A6BF5"/>
    <w:rsid w:val="001A7453"/>
    <w:rsid w:val="001A7701"/>
    <w:rsid w:val="001A78CB"/>
    <w:rsid w:val="001A7BC4"/>
    <w:rsid w:val="001B08FB"/>
    <w:rsid w:val="001B0FFF"/>
    <w:rsid w:val="001B107B"/>
    <w:rsid w:val="001B1E47"/>
    <w:rsid w:val="001B20F4"/>
    <w:rsid w:val="001B233C"/>
    <w:rsid w:val="001B2607"/>
    <w:rsid w:val="001B2B40"/>
    <w:rsid w:val="001B32E9"/>
    <w:rsid w:val="001B5138"/>
    <w:rsid w:val="001B5831"/>
    <w:rsid w:val="001B64E0"/>
    <w:rsid w:val="001B6CCE"/>
    <w:rsid w:val="001B78D1"/>
    <w:rsid w:val="001B7F01"/>
    <w:rsid w:val="001C1110"/>
    <w:rsid w:val="001C2385"/>
    <w:rsid w:val="001C3DF1"/>
    <w:rsid w:val="001C520A"/>
    <w:rsid w:val="001C5412"/>
    <w:rsid w:val="001C603A"/>
    <w:rsid w:val="001C6392"/>
    <w:rsid w:val="001C6BD9"/>
    <w:rsid w:val="001C717C"/>
    <w:rsid w:val="001C77EC"/>
    <w:rsid w:val="001C7E3A"/>
    <w:rsid w:val="001C7F72"/>
    <w:rsid w:val="001D0578"/>
    <w:rsid w:val="001D08F9"/>
    <w:rsid w:val="001D19EC"/>
    <w:rsid w:val="001D2B76"/>
    <w:rsid w:val="001D3F36"/>
    <w:rsid w:val="001D46EB"/>
    <w:rsid w:val="001D4C3A"/>
    <w:rsid w:val="001D5249"/>
    <w:rsid w:val="001D66C0"/>
    <w:rsid w:val="001D6A01"/>
    <w:rsid w:val="001D6A99"/>
    <w:rsid w:val="001D6AE7"/>
    <w:rsid w:val="001D6B24"/>
    <w:rsid w:val="001D6D3A"/>
    <w:rsid w:val="001D72AA"/>
    <w:rsid w:val="001D74AC"/>
    <w:rsid w:val="001D75A9"/>
    <w:rsid w:val="001D768F"/>
    <w:rsid w:val="001D7EE4"/>
    <w:rsid w:val="001D7F2C"/>
    <w:rsid w:val="001E0976"/>
    <w:rsid w:val="001E0D4E"/>
    <w:rsid w:val="001E117E"/>
    <w:rsid w:val="001E16EE"/>
    <w:rsid w:val="001E19CA"/>
    <w:rsid w:val="001E1B90"/>
    <w:rsid w:val="001E34F6"/>
    <w:rsid w:val="001E47BA"/>
    <w:rsid w:val="001E50E8"/>
    <w:rsid w:val="001E5238"/>
    <w:rsid w:val="001E55BE"/>
    <w:rsid w:val="001E5E58"/>
    <w:rsid w:val="001E5ED0"/>
    <w:rsid w:val="001E7513"/>
    <w:rsid w:val="001E7649"/>
    <w:rsid w:val="001E7A0A"/>
    <w:rsid w:val="001F036C"/>
    <w:rsid w:val="001F040F"/>
    <w:rsid w:val="001F0F14"/>
    <w:rsid w:val="001F19E9"/>
    <w:rsid w:val="001F1D39"/>
    <w:rsid w:val="001F2494"/>
    <w:rsid w:val="001F25D1"/>
    <w:rsid w:val="001F2D50"/>
    <w:rsid w:val="001F2DD3"/>
    <w:rsid w:val="001F3B61"/>
    <w:rsid w:val="001F3CD7"/>
    <w:rsid w:val="001F4A6E"/>
    <w:rsid w:val="001F4B81"/>
    <w:rsid w:val="001F4B8E"/>
    <w:rsid w:val="001F51E3"/>
    <w:rsid w:val="001F6244"/>
    <w:rsid w:val="001F7F4F"/>
    <w:rsid w:val="001F7F62"/>
    <w:rsid w:val="00200379"/>
    <w:rsid w:val="00200438"/>
    <w:rsid w:val="0020055A"/>
    <w:rsid w:val="002005F6"/>
    <w:rsid w:val="00200BB2"/>
    <w:rsid w:val="0020110A"/>
    <w:rsid w:val="00201D43"/>
    <w:rsid w:val="00201F2D"/>
    <w:rsid w:val="002020F1"/>
    <w:rsid w:val="002022EE"/>
    <w:rsid w:val="00202932"/>
    <w:rsid w:val="00202E50"/>
    <w:rsid w:val="00202F8E"/>
    <w:rsid w:val="0020315B"/>
    <w:rsid w:val="002042AF"/>
    <w:rsid w:val="00204C75"/>
    <w:rsid w:val="002055B8"/>
    <w:rsid w:val="00205A63"/>
    <w:rsid w:val="00205E07"/>
    <w:rsid w:val="00205FD5"/>
    <w:rsid w:val="00206048"/>
    <w:rsid w:val="0020674D"/>
    <w:rsid w:val="002100B5"/>
    <w:rsid w:val="002101E8"/>
    <w:rsid w:val="002101F1"/>
    <w:rsid w:val="0021051A"/>
    <w:rsid w:val="0021076C"/>
    <w:rsid w:val="00211012"/>
    <w:rsid w:val="0021227B"/>
    <w:rsid w:val="002128AD"/>
    <w:rsid w:val="00212AA6"/>
    <w:rsid w:val="00212C40"/>
    <w:rsid w:val="00212D09"/>
    <w:rsid w:val="00213FA4"/>
    <w:rsid w:val="002143FA"/>
    <w:rsid w:val="00214E6A"/>
    <w:rsid w:val="00215A38"/>
    <w:rsid w:val="00217596"/>
    <w:rsid w:val="0021767B"/>
    <w:rsid w:val="00217CB7"/>
    <w:rsid w:val="00220B0F"/>
    <w:rsid w:val="0022126E"/>
    <w:rsid w:val="00221501"/>
    <w:rsid w:val="00221578"/>
    <w:rsid w:val="0022189F"/>
    <w:rsid w:val="00221BD7"/>
    <w:rsid w:val="002223D1"/>
    <w:rsid w:val="00222843"/>
    <w:rsid w:val="002229EE"/>
    <w:rsid w:val="002240CF"/>
    <w:rsid w:val="00225A04"/>
    <w:rsid w:val="00225B07"/>
    <w:rsid w:val="0022629E"/>
    <w:rsid w:val="0022703D"/>
    <w:rsid w:val="0022793E"/>
    <w:rsid w:val="00227BE1"/>
    <w:rsid w:val="00227C85"/>
    <w:rsid w:val="002306B9"/>
    <w:rsid w:val="00230CA7"/>
    <w:rsid w:val="002312C1"/>
    <w:rsid w:val="00231517"/>
    <w:rsid w:val="0023165A"/>
    <w:rsid w:val="002326FA"/>
    <w:rsid w:val="00232820"/>
    <w:rsid w:val="00233038"/>
    <w:rsid w:val="00233100"/>
    <w:rsid w:val="00233408"/>
    <w:rsid w:val="00233DBB"/>
    <w:rsid w:val="00234167"/>
    <w:rsid w:val="00234B35"/>
    <w:rsid w:val="00235591"/>
    <w:rsid w:val="00236697"/>
    <w:rsid w:val="002366BC"/>
    <w:rsid w:val="002368FB"/>
    <w:rsid w:val="00236A30"/>
    <w:rsid w:val="002372A1"/>
    <w:rsid w:val="002375C8"/>
    <w:rsid w:val="0023784C"/>
    <w:rsid w:val="0024034D"/>
    <w:rsid w:val="00240565"/>
    <w:rsid w:val="002405A4"/>
    <w:rsid w:val="002405E4"/>
    <w:rsid w:val="0024079E"/>
    <w:rsid w:val="0024123C"/>
    <w:rsid w:val="0024124C"/>
    <w:rsid w:val="00241858"/>
    <w:rsid w:val="002419B5"/>
    <w:rsid w:val="0024211E"/>
    <w:rsid w:val="002421E5"/>
    <w:rsid w:val="00243105"/>
    <w:rsid w:val="002437E9"/>
    <w:rsid w:val="00243E94"/>
    <w:rsid w:val="00244151"/>
    <w:rsid w:val="002442DE"/>
    <w:rsid w:val="00244BC3"/>
    <w:rsid w:val="00244C54"/>
    <w:rsid w:val="00244C6B"/>
    <w:rsid w:val="00245684"/>
    <w:rsid w:val="00245800"/>
    <w:rsid w:val="00245F8D"/>
    <w:rsid w:val="0024679A"/>
    <w:rsid w:val="00246D67"/>
    <w:rsid w:val="00247097"/>
    <w:rsid w:val="0024763F"/>
    <w:rsid w:val="00247D30"/>
    <w:rsid w:val="002502C9"/>
    <w:rsid w:val="00250B8B"/>
    <w:rsid w:val="00250C4E"/>
    <w:rsid w:val="002515A2"/>
    <w:rsid w:val="00251883"/>
    <w:rsid w:val="00251F92"/>
    <w:rsid w:val="00252215"/>
    <w:rsid w:val="00253261"/>
    <w:rsid w:val="00254521"/>
    <w:rsid w:val="00254CE1"/>
    <w:rsid w:val="00254E51"/>
    <w:rsid w:val="00254F05"/>
    <w:rsid w:val="0025506B"/>
    <w:rsid w:val="0025557B"/>
    <w:rsid w:val="00255795"/>
    <w:rsid w:val="00255E1C"/>
    <w:rsid w:val="00255FB4"/>
    <w:rsid w:val="00256483"/>
    <w:rsid w:val="00260140"/>
    <w:rsid w:val="00262869"/>
    <w:rsid w:val="00262872"/>
    <w:rsid w:val="00264B77"/>
    <w:rsid w:val="00264F18"/>
    <w:rsid w:val="0026520B"/>
    <w:rsid w:val="00265625"/>
    <w:rsid w:val="00265C08"/>
    <w:rsid w:val="00265CDE"/>
    <w:rsid w:val="00266713"/>
    <w:rsid w:val="002667D0"/>
    <w:rsid w:val="00266DD8"/>
    <w:rsid w:val="00267AC4"/>
    <w:rsid w:val="00267CF0"/>
    <w:rsid w:val="00267E97"/>
    <w:rsid w:val="0027141A"/>
    <w:rsid w:val="00271864"/>
    <w:rsid w:val="00271DCE"/>
    <w:rsid w:val="00272106"/>
    <w:rsid w:val="00272722"/>
    <w:rsid w:val="00272F28"/>
    <w:rsid w:val="00272F47"/>
    <w:rsid w:val="00273362"/>
    <w:rsid w:val="0027341F"/>
    <w:rsid w:val="0027350B"/>
    <w:rsid w:val="00275768"/>
    <w:rsid w:val="00275A80"/>
    <w:rsid w:val="00275ADA"/>
    <w:rsid w:val="00275CC7"/>
    <w:rsid w:val="00277A15"/>
    <w:rsid w:val="00277CCE"/>
    <w:rsid w:val="002802B4"/>
    <w:rsid w:val="0028150E"/>
    <w:rsid w:val="00281A74"/>
    <w:rsid w:val="0028281D"/>
    <w:rsid w:val="00282B5F"/>
    <w:rsid w:val="00283B1C"/>
    <w:rsid w:val="00284DA8"/>
    <w:rsid w:val="00285193"/>
    <w:rsid w:val="0028535F"/>
    <w:rsid w:val="00285DC5"/>
    <w:rsid w:val="00286506"/>
    <w:rsid w:val="002868B0"/>
    <w:rsid w:val="00286C72"/>
    <w:rsid w:val="00287583"/>
    <w:rsid w:val="0028778C"/>
    <w:rsid w:val="00287E97"/>
    <w:rsid w:val="002902C2"/>
    <w:rsid w:val="00291CA8"/>
    <w:rsid w:val="00292A49"/>
    <w:rsid w:val="00292E05"/>
    <w:rsid w:val="00293072"/>
    <w:rsid w:val="00293739"/>
    <w:rsid w:val="00293C07"/>
    <w:rsid w:val="002953AD"/>
    <w:rsid w:val="00295ACB"/>
    <w:rsid w:val="002960F9"/>
    <w:rsid w:val="002963A4"/>
    <w:rsid w:val="0029670D"/>
    <w:rsid w:val="00296A96"/>
    <w:rsid w:val="00296E90"/>
    <w:rsid w:val="00297B9A"/>
    <w:rsid w:val="002A01C7"/>
    <w:rsid w:val="002A07EB"/>
    <w:rsid w:val="002A12B1"/>
    <w:rsid w:val="002A1F7A"/>
    <w:rsid w:val="002A2050"/>
    <w:rsid w:val="002A23B2"/>
    <w:rsid w:val="002A2BF3"/>
    <w:rsid w:val="002A33C5"/>
    <w:rsid w:val="002A3922"/>
    <w:rsid w:val="002A3B99"/>
    <w:rsid w:val="002A3C68"/>
    <w:rsid w:val="002A42EF"/>
    <w:rsid w:val="002A4624"/>
    <w:rsid w:val="002A49BF"/>
    <w:rsid w:val="002A4E65"/>
    <w:rsid w:val="002A52FB"/>
    <w:rsid w:val="002A5D66"/>
    <w:rsid w:val="002A610A"/>
    <w:rsid w:val="002A799D"/>
    <w:rsid w:val="002A7C25"/>
    <w:rsid w:val="002A7E1B"/>
    <w:rsid w:val="002B052B"/>
    <w:rsid w:val="002B1475"/>
    <w:rsid w:val="002B192A"/>
    <w:rsid w:val="002B1B4C"/>
    <w:rsid w:val="002B1CF4"/>
    <w:rsid w:val="002B28F1"/>
    <w:rsid w:val="002B2DDE"/>
    <w:rsid w:val="002B3A1A"/>
    <w:rsid w:val="002B468F"/>
    <w:rsid w:val="002B5810"/>
    <w:rsid w:val="002B5926"/>
    <w:rsid w:val="002B59DC"/>
    <w:rsid w:val="002B5D02"/>
    <w:rsid w:val="002B65DD"/>
    <w:rsid w:val="002C035C"/>
    <w:rsid w:val="002C0C00"/>
    <w:rsid w:val="002C0FA5"/>
    <w:rsid w:val="002C1969"/>
    <w:rsid w:val="002C22F5"/>
    <w:rsid w:val="002C2AA8"/>
    <w:rsid w:val="002C3BAD"/>
    <w:rsid w:val="002C4096"/>
    <w:rsid w:val="002C4234"/>
    <w:rsid w:val="002C49F1"/>
    <w:rsid w:val="002C4C84"/>
    <w:rsid w:val="002C4FDD"/>
    <w:rsid w:val="002C556C"/>
    <w:rsid w:val="002C5575"/>
    <w:rsid w:val="002C61DE"/>
    <w:rsid w:val="002C6520"/>
    <w:rsid w:val="002C6E1A"/>
    <w:rsid w:val="002C6FC7"/>
    <w:rsid w:val="002C7497"/>
    <w:rsid w:val="002C7954"/>
    <w:rsid w:val="002D0B80"/>
    <w:rsid w:val="002D0EB9"/>
    <w:rsid w:val="002D11B5"/>
    <w:rsid w:val="002D1610"/>
    <w:rsid w:val="002D16E9"/>
    <w:rsid w:val="002D19F9"/>
    <w:rsid w:val="002D1BA6"/>
    <w:rsid w:val="002D22AF"/>
    <w:rsid w:val="002D33B4"/>
    <w:rsid w:val="002D3C8A"/>
    <w:rsid w:val="002D3DE4"/>
    <w:rsid w:val="002D3ECB"/>
    <w:rsid w:val="002D4071"/>
    <w:rsid w:val="002D44CC"/>
    <w:rsid w:val="002D5498"/>
    <w:rsid w:val="002D56B7"/>
    <w:rsid w:val="002D5B07"/>
    <w:rsid w:val="002D6B24"/>
    <w:rsid w:val="002D7237"/>
    <w:rsid w:val="002D7794"/>
    <w:rsid w:val="002D798F"/>
    <w:rsid w:val="002E002F"/>
    <w:rsid w:val="002E0C62"/>
    <w:rsid w:val="002E1B60"/>
    <w:rsid w:val="002E254F"/>
    <w:rsid w:val="002E2E13"/>
    <w:rsid w:val="002E3217"/>
    <w:rsid w:val="002E3780"/>
    <w:rsid w:val="002E3802"/>
    <w:rsid w:val="002E3890"/>
    <w:rsid w:val="002E3DCA"/>
    <w:rsid w:val="002E4563"/>
    <w:rsid w:val="002E4ECD"/>
    <w:rsid w:val="002E692C"/>
    <w:rsid w:val="002E6F79"/>
    <w:rsid w:val="002E72D4"/>
    <w:rsid w:val="002E735F"/>
    <w:rsid w:val="002E7711"/>
    <w:rsid w:val="002E7BD4"/>
    <w:rsid w:val="002E7F7E"/>
    <w:rsid w:val="002F0434"/>
    <w:rsid w:val="002F0746"/>
    <w:rsid w:val="002F07B0"/>
    <w:rsid w:val="002F129C"/>
    <w:rsid w:val="002F1791"/>
    <w:rsid w:val="002F1B2E"/>
    <w:rsid w:val="002F22E4"/>
    <w:rsid w:val="002F280A"/>
    <w:rsid w:val="002F33B1"/>
    <w:rsid w:val="002F3704"/>
    <w:rsid w:val="002F3A68"/>
    <w:rsid w:val="002F3D63"/>
    <w:rsid w:val="002F55BC"/>
    <w:rsid w:val="002F55D1"/>
    <w:rsid w:val="002F5973"/>
    <w:rsid w:val="002F5B1C"/>
    <w:rsid w:val="002F5D6F"/>
    <w:rsid w:val="002F61D0"/>
    <w:rsid w:val="002F667A"/>
    <w:rsid w:val="002F6B74"/>
    <w:rsid w:val="002F73AE"/>
    <w:rsid w:val="00300A1E"/>
    <w:rsid w:val="0030158F"/>
    <w:rsid w:val="00301E0D"/>
    <w:rsid w:val="003024AF"/>
    <w:rsid w:val="00302DC5"/>
    <w:rsid w:val="0030300B"/>
    <w:rsid w:val="00304082"/>
    <w:rsid w:val="00304162"/>
    <w:rsid w:val="003047A5"/>
    <w:rsid w:val="003053D9"/>
    <w:rsid w:val="00305E1A"/>
    <w:rsid w:val="00305F64"/>
    <w:rsid w:val="003068D1"/>
    <w:rsid w:val="003077AA"/>
    <w:rsid w:val="00307B5D"/>
    <w:rsid w:val="00307D7F"/>
    <w:rsid w:val="0031018F"/>
    <w:rsid w:val="0031030C"/>
    <w:rsid w:val="003104C6"/>
    <w:rsid w:val="00310836"/>
    <w:rsid w:val="00311052"/>
    <w:rsid w:val="00311B1E"/>
    <w:rsid w:val="00311F57"/>
    <w:rsid w:val="00312051"/>
    <w:rsid w:val="003121FD"/>
    <w:rsid w:val="00312FBA"/>
    <w:rsid w:val="0031357A"/>
    <w:rsid w:val="0031437B"/>
    <w:rsid w:val="00314EAB"/>
    <w:rsid w:val="003151BB"/>
    <w:rsid w:val="003154B2"/>
    <w:rsid w:val="003156B4"/>
    <w:rsid w:val="0031684F"/>
    <w:rsid w:val="00316A76"/>
    <w:rsid w:val="00316CEF"/>
    <w:rsid w:val="003172A3"/>
    <w:rsid w:val="003177B2"/>
    <w:rsid w:val="003200B6"/>
    <w:rsid w:val="0032064D"/>
    <w:rsid w:val="00320692"/>
    <w:rsid w:val="00320F62"/>
    <w:rsid w:val="00321455"/>
    <w:rsid w:val="00321CB1"/>
    <w:rsid w:val="003220A8"/>
    <w:rsid w:val="003222F2"/>
    <w:rsid w:val="003224DC"/>
    <w:rsid w:val="00322559"/>
    <w:rsid w:val="00322C58"/>
    <w:rsid w:val="00322F6D"/>
    <w:rsid w:val="003235D7"/>
    <w:rsid w:val="00324F59"/>
    <w:rsid w:val="00325AF5"/>
    <w:rsid w:val="00325C47"/>
    <w:rsid w:val="00326093"/>
    <w:rsid w:val="00326610"/>
    <w:rsid w:val="003268AF"/>
    <w:rsid w:val="00326945"/>
    <w:rsid w:val="00326D5D"/>
    <w:rsid w:val="00327911"/>
    <w:rsid w:val="00327BA2"/>
    <w:rsid w:val="00327E28"/>
    <w:rsid w:val="003306AE"/>
    <w:rsid w:val="00330B3E"/>
    <w:rsid w:val="00330C24"/>
    <w:rsid w:val="00330C8F"/>
    <w:rsid w:val="00330DBB"/>
    <w:rsid w:val="00330FB4"/>
    <w:rsid w:val="0033186F"/>
    <w:rsid w:val="00331B51"/>
    <w:rsid w:val="00331E94"/>
    <w:rsid w:val="003337D0"/>
    <w:rsid w:val="00333E9C"/>
    <w:rsid w:val="00334162"/>
    <w:rsid w:val="003349EB"/>
    <w:rsid w:val="00334E7B"/>
    <w:rsid w:val="003353EF"/>
    <w:rsid w:val="00336AEC"/>
    <w:rsid w:val="00336C39"/>
    <w:rsid w:val="00337B08"/>
    <w:rsid w:val="00341799"/>
    <w:rsid w:val="00341D08"/>
    <w:rsid w:val="00341D45"/>
    <w:rsid w:val="00342869"/>
    <w:rsid w:val="0034371B"/>
    <w:rsid w:val="00343A73"/>
    <w:rsid w:val="00343A7A"/>
    <w:rsid w:val="00343FA0"/>
    <w:rsid w:val="00344303"/>
    <w:rsid w:val="00344667"/>
    <w:rsid w:val="00345351"/>
    <w:rsid w:val="0034578D"/>
    <w:rsid w:val="00345B3D"/>
    <w:rsid w:val="00345BEE"/>
    <w:rsid w:val="00346189"/>
    <w:rsid w:val="003465CA"/>
    <w:rsid w:val="003478DD"/>
    <w:rsid w:val="00350EBA"/>
    <w:rsid w:val="00351527"/>
    <w:rsid w:val="00351621"/>
    <w:rsid w:val="00352BBE"/>
    <w:rsid w:val="00353FC2"/>
    <w:rsid w:val="0035436A"/>
    <w:rsid w:val="00354400"/>
    <w:rsid w:val="003549E6"/>
    <w:rsid w:val="00354AA3"/>
    <w:rsid w:val="00354AD4"/>
    <w:rsid w:val="00355A06"/>
    <w:rsid w:val="00355A1B"/>
    <w:rsid w:val="00355FC1"/>
    <w:rsid w:val="003567CB"/>
    <w:rsid w:val="00356F5B"/>
    <w:rsid w:val="00357379"/>
    <w:rsid w:val="00357D99"/>
    <w:rsid w:val="00360911"/>
    <w:rsid w:val="00361987"/>
    <w:rsid w:val="00361A09"/>
    <w:rsid w:val="00361B80"/>
    <w:rsid w:val="00362558"/>
    <w:rsid w:val="00362FAF"/>
    <w:rsid w:val="00363A57"/>
    <w:rsid w:val="00363CF0"/>
    <w:rsid w:val="00363D45"/>
    <w:rsid w:val="00363DE9"/>
    <w:rsid w:val="00363F8F"/>
    <w:rsid w:val="003641EB"/>
    <w:rsid w:val="003651E8"/>
    <w:rsid w:val="00365EBF"/>
    <w:rsid w:val="003662EC"/>
    <w:rsid w:val="003663AC"/>
    <w:rsid w:val="003668A7"/>
    <w:rsid w:val="003676E4"/>
    <w:rsid w:val="00367AB7"/>
    <w:rsid w:val="00367B10"/>
    <w:rsid w:val="0037024D"/>
    <w:rsid w:val="003707A4"/>
    <w:rsid w:val="00371532"/>
    <w:rsid w:val="00372422"/>
    <w:rsid w:val="003724C1"/>
    <w:rsid w:val="00372AAC"/>
    <w:rsid w:val="00372E30"/>
    <w:rsid w:val="00372F6E"/>
    <w:rsid w:val="00373604"/>
    <w:rsid w:val="0037373D"/>
    <w:rsid w:val="00374902"/>
    <w:rsid w:val="00374FC1"/>
    <w:rsid w:val="00375A5D"/>
    <w:rsid w:val="003760E0"/>
    <w:rsid w:val="00376607"/>
    <w:rsid w:val="00376D46"/>
    <w:rsid w:val="00376F9F"/>
    <w:rsid w:val="003770D2"/>
    <w:rsid w:val="00377562"/>
    <w:rsid w:val="00380828"/>
    <w:rsid w:val="00380B07"/>
    <w:rsid w:val="00380EB6"/>
    <w:rsid w:val="0038108E"/>
    <w:rsid w:val="0038182B"/>
    <w:rsid w:val="00382086"/>
    <w:rsid w:val="003825BB"/>
    <w:rsid w:val="0038328B"/>
    <w:rsid w:val="003838C5"/>
    <w:rsid w:val="00383B67"/>
    <w:rsid w:val="00383D4F"/>
    <w:rsid w:val="00384578"/>
    <w:rsid w:val="003846D6"/>
    <w:rsid w:val="00384805"/>
    <w:rsid w:val="00384E75"/>
    <w:rsid w:val="0038510E"/>
    <w:rsid w:val="003858FA"/>
    <w:rsid w:val="0038596C"/>
    <w:rsid w:val="00385C16"/>
    <w:rsid w:val="0038653C"/>
    <w:rsid w:val="0038654A"/>
    <w:rsid w:val="00390416"/>
    <w:rsid w:val="0039078A"/>
    <w:rsid w:val="00390A93"/>
    <w:rsid w:val="003918A9"/>
    <w:rsid w:val="00391AAF"/>
    <w:rsid w:val="0039218C"/>
    <w:rsid w:val="003924E9"/>
    <w:rsid w:val="00393711"/>
    <w:rsid w:val="00393945"/>
    <w:rsid w:val="00393FA6"/>
    <w:rsid w:val="003944E0"/>
    <w:rsid w:val="00395233"/>
    <w:rsid w:val="00395405"/>
    <w:rsid w:val="003954D7"/>
    <w:rsid w:val="0039622D"/>
    <w:rsid w:val="00396419"/>
    <w:rsid w:val="00396B69"/>
    <w:rsid w:val="00396D06"/>
    <w:rsid w:val="0039750E"/>
    <w:rsid w:val="003A0C7F"/>
    <w:rsid w:val="003A1E6B"/>
    <w:rsid w:val="003A2818"/>
    <w:rsid w:val="003A2C98"/>
    <w:rsid w:val="003A464E"/>
    <w:rsid w:val="003A4F40"/>
    <w:rsid w:val="003A574B"/>
    <w:rsid w:val="003A57AD"/>
    <w:rsid w:val="003A6D63"/>
    <w:rsid w:val="003A6F94"/>
    <w:rsid w:val="003A7E29"/>
    <w:rsid w:val="003B0F03"/>
    <w:rsid w:val="003B1909"/>
    <w:rsid w:val="003B1BC0"/>
    <w:rsid w:val="003B23DE"/>
    <w:rsid w:val="003B23ED"/>
    <w:rsid w:val="003B3770"/>
    <w:rsid w:val="003B4F45"/>
    <w:rsid w:val="003B6DD3"/>
    <w:rsid w:val="003C038E"/>
    <w:rsid w:val="003C052E"/>
    <w:rsid w:val="003C0A21"/>
    <w:rsid w:val="003C0F21"/>
    <w:rsid w:val="003C157F"/>
    <w:rsid w:val="003C19F1"/>
    <w:rsid w:val="003C2007"/>
    <w:rsid w:val="003C229B"/>
    <w:rsid w:val="003C2E01"/>
    <w:rsid w:val="003C30B2"/>
    <w:rsid w:val="003C313A"/>
    <w:rsid w:val="003C347C"/>
    <w:rsid w:val="003C39BF"/>
    <w:rsid w:val="003C3E0F"/>
    <w:rsid w:val="003C4C80"/>
    <w:rsid w:val="003C4E90"/>
    <w:rsid w:val="003C521B"/>
    <w:rsid w:val="003C55DA"/>
    <w:rsid w:val="003C5984"/>
    <w:rsid w:val="003C6C41"/>
    <w:rsid w:val="003C75A5"/>
    <w:rsid w:val="003C7D43"/>
    <w:rsid w:val="003C7DB7"/>
    <w:rsid w:val="003C7F41"/>
    <w:rsid w:val="003D064E"/>
    <w:rsid w:val="003D1CFC"/>
    <w:rsid w:val="003D27FB"/>
    <w:rsid w:val="003D28E4"/>
    <w:rsid w:val="003D2B16"/>
    <w:rsid w:val="003D36EF"/>
    <w:rsid w:val="003D3B44"/>
    <w:rsid w:val="003D4E44"/>
    <w:rsid w:val="003D5E49"/>
    <w:rsid w:val="003D68D9"/>
    <w:rsid w:val="003D7DCE"/>
    <w:rsid w:val="003E0028"/>
    <w:rsid w:val="003E09D4"/>
    <w:rsid w:val="003E1038"/>
    <w:rsid w:val="003E14C9"/>
    <w:rsid w:val="003E2447"/>
    <w:rsid w:val="003E2C26"/>
    <w:rsid w:val="003E2D19"/>
    <w:rsid w:val="003E2ECA"/>
    <w:rsid w:val="003E47C3"/>
    <w:rsid w:val="003E4E1E"/>
    <w:rsid w:val="003E559A"/>
    <w:rsid w:val="003E5696"/>
    <w:rsid w:val="003E5A4F"/>
    <w:rsid w:val="003E6551"/>
    <w:rsid w:val="003E70CA"/>
    <w:rsid w:val="003E72B4"/>
    <w:rsid w:val="003E7C56"/>
    <w:rsid w:val="003F0366"/>
    <w:rsid w:val="003F05F2"/>
    <w:rsid w:val="003F0731"/>
    <w:rsid w:val="003F0A11"/>
    <w:rsid w:val="003F0BB1"/>
    <w:rsid w:val="003F1162"/>
    <w:rsid w:val="003F24B3"/>
    <w:rsid w:val="003F3AF9"/>
    <w:rsid w:val="003F4180"/>
    <w:rsid w:val="003F4D4A"/>
    <w:rsid w:val="003F5DB1"/>
    <w:rsid w:val="003F5E4E"/>
    <w:rsid w:val="003F6C97"/>
    <w:rsid w:val="00402420"/>
    <w:rsid w:val="00402518"/>
    <w:rsid w:val="0040303A"/>
    <w:rsid w:val="00403540"/>
    <w:rsid w:val="00403689"/>
    <w:rsid w:val="0040383C"/>
    <w:rsid w:val="0040398A"/>
    <w:rsid w:val="00403AA2"/>
    <w:rsid w:val="00403DB0"/>
    <w:rsid w:val="004040A2"/>
    <w:rsid w:val="00405534"/>
    <w:rsid w:val="004064F2"/>
    <w:rsid w:val="00406D72"/>
    <w:rsid w:val="00406E29"/>
    <w:rsid w:val="00410327"/>
    <w:rsid w:val="004109B2"/>
    <w:rsid w:val="00411134"/>
    <w:rsid w:val="00411172"/>
    <w:rsid w:val="00411182"/>
    <w:rsid w:val="00411707"/>
    <w:rsid w:val="0041176C"/>
    <w:rsid w:val="004124E9"/>
    <w:rsid w:val="004125F1"/>
    <w:rsid w:val="0041284A"/>
    <w:rsid w:val="00413DC7"/>
    <w:rsid w:val="00414026"/>
    <w:rsid w:val="0041454B"/>
    <w:rsid w:val="00414A4B"/>
    <w:rsid w:val="004151F7"/>
    <w:rsid w:val="00415C86"/>
    <w:rsid w:val="00416476"/>
    <w:rsid w:val="004165AC"/>
    <w:rsid w:val="00417B1A"/>
    <w:rsid w:val="00417C65"/>
    <w:rsid w:val="00417F53"/>
    <w:rsid w:val="004205C4"/>
    <w:rsid w:val="00420657"/>
    <w:rsid w:val="004214E4"/>
    <w:rsid w:val="00421726"/>
    <w:rsid w:val="00422DD9"/>
    <w:rsid w:val="00423B5E"/>
    <w:rsid w:val="0042455A"/>
    <w:rsid w:val="004248FA"/>
    <w:rsid w:val="00425997"/>
    <w:rsid w:val="00426449"/>
    <w:rsid w:val="004301C3"/>
    <w:rsid w:val="004304BA"/>
    <w:rsid w:val="0043341E"/>
    <w:rsid w:val="00433AF8"/>
    <w:rsid w:val="00433F58"/>
    <w:rsid w:val="00435CED"/>
    <w:rsid w:val="00435F58"/>
    <w:rsid w:val="00436031"/>
    <w:rsid w:val="00436896"/>
    <w:rsid w:val="00436C68"/>
    <w:rsid w:val="004375E9"/>
    <w:rsid w:val="00437A3C"/>
    <w:rsid w:val="004401DC"/>
    <w:rsid w:val="0044049B"/>
    <w:rsid w:val="00440C2E"/>
    <w:rsid w:val="00441331"/>
    <w:rsid w:val="00442203"/>
    <w:rsid w:val="00442888"/>
    <w:rsid w:val="004432D3"/>
    <w:rsid w:val="00443DC7"/>
    <w:rsid w:val="00444BB8"/>
    <w:rsid w:val="00444EE1"/>
    <w:rsid w:val="004451CB"/>
    <w:rsid w:val="00445C4B"/>
    <w:rsid w:val="004478B6"/>
    <w:rsid w:val="004500AF"/>
    <w:rsid w:val="0045096D"/>
    <w:rsid w:val="00451022"/>
    <w:rsid w:val="0045106C"/>
    <w:rsid w:val="0045125E"/>
    <w:rsid w:val="0045137B"/>
    <w:rsid w:val="00451891"/>
    <w:rsid w:val="00452085"/>
    <w:rsid w:val="00454EDE"/>
    <w:rsid w:val="00456988"/>
    <w:rsid w:val="00456A8C"/>
    <w:rsid w:val="00456C4A"/>
    <w:rsid w:val="00456DB0"/>
    <w:rsid w:val="00460499"/>
    <w:rsid w:val="00460A8D"/>
    <w:rsid w:val="00460F2B"/>
    <w:rsid w:val="00461572"/>
    <w:rsid w:val="00461DC9"/>
    <w:rsid w:val="00461E6A"/>
    <w:rsid w:val="00462998"/>
    <w:rsid w:val="004639D4"/>
    <w:rsid w:val="00463C49"/>
    <w:rsid w:val="00463E38"/>
    <w:rsid w:val="00465471"/>
    <w:rsid w:val="00465AFF"/>
    <w:rsid w:val="004660FD"/>
    <w:rsid w:val="004666AB"/>
    <w:rsid w:val="00466B53"/>
    <w:rsid w:val="00466DE6"/>
    <w:rsid w:val="00466FDB"/>
    <w:rsid w:val="004677D3"/>
    <w:rsid w:val="00470765"/>
    <w:rsid w:val="0047085F"/>
    <w:rsid w:val="00470D40"/>
    <w:rsid w:val="00471117"/>
    <w:rsid w:val="0047174A"/>
    <w:rsid w:val="004718AB"/>
    <w:rsid w:val="004721DE"/>
    <w:rsid w:val="00472ADB"/>
    <w:rsid w:val="0047346A"/>
    <w:rsid w:val="00473B55"/>
    <w:rsid w:val="00473E98"/>
    <w:rsid w:val="004741C0"/>
    <w:rsid w:val="004755BA"/>
    <w:rsid w:val="004760E4"/>
    <w:rsid w:val="00476DE0"/>
    <w:rsid w:val="00476F27"/>
    <w:rsid w:val="0048030C"/>
    <w:rsid w:val="0048034F"/>
    <w:rsid w:val="004805E0"/>
    <w:rsid w:val="00481A89"/>
    <w:rsid w:val="00481AEB"/>
    <w:rsid w:val="00482BA8"/>
    <w:rsid w:val="004852DD"/>
    <w:rsid w:val="0048544B"/>
    <w:rsid w:val="0048600D"/>
    <w:rsid w:val="00486A96"/>
    <w:rsid w:val="00487E63"/>
    <w:rsid w:val="004904CC"/>
    <w:rsid w:val="004912D1"/>
    <w:rsid w:val="0049134F"/>
    <w:rsid w:val="0049138F"/>
    <w:rsid w:val="00491801"/>
    <w:rsid w:val="00491C14"/>
    <w:rsid w:val="00491E83"/>
    <w:rsid w:val="00492298"/>
    <w:rsid w:val="004924E0"/>
    <w:rsid w:val="00492BDC"/>
    <w:rsid w:val="004931C8"/>
    <w:rsid w:val="004934C0"/>
    <w:rsid w:val="00493576"/>
    <w:rsid w:val="00493E35"/>
    <w:rsid w:val="00494663"/>
    <w:rsid w:val="00497A2D"/>
    <w:rsid w:val="00497AAB"/>
    <w:rsid w:val="004A00FE"/>
    <w:rsid w:val="004A024B"/>
    <w:rsid w:val="004A02DA"/>
    <w:rsid w:val="004A0732"/>
    <w:rsid w:val="004A0EA1"/>
    <w:rsid w:val="004A2C2E"/>
    <w:rsid w:val="004A35FE"/>
    <w:rsid w:val="004A429F"/>
    <w:rsid w:val="004A4466"/>
    <w:rsid w:val="004A47EA"/>
    <w:rsid w:val="004A4D79"/>
    <w:rsid w:val="004A4F08"/>
    <w:rsid w:val="004A5C3B"/>
    <w:rsid w:val="004A5DF4"/>
    <w:rsid w:val="004A6A30"/>
    <w:rsid w:val="004A6F17"/>
    <w:rsid w:val="004A76EC"/>
    <w:rsid w:val="004A7B0B"/>
    <w:rsid w:val="004B0248"/>
    <w:rsid w:val="004B1682"/>
    <w:rsid w:val="004B168C"/>
    <w:rsid w:val="004B2754"/>
    <w:rsid w:val="004B2D9F"/>
    <w:rsid w:val="004B300A"/>
    <w:rsid w:val="004B3451"/>
    <w:rsid w:val="004B3D52"/>
    <w:rsid w:val="004B4763"/>
    <w:rsid w:val="004B4A2A"/>
    <w:rsid w:val="004B4E62"/>
    <w:rsid w:val="004B5B2F"/>
    <w:rsid w:val="004B5C78"/>
    <w:rsid w:val="004B5D93"/>
    <w:rsid w:val="004B736A"/>
    <w:rsid w:val="004B798A"/>
    <w:rsid w:val="004C1799"/>
    <w:rsid w:val="004C2159"/>
    <w:rsid w:val="004C2228"/>
    <w:rsid w:val="004C2AC3"/>
    <w:rsid w:val="004C34C6"/>
    <w:rsid w:val="004C45FA"/>
    <w:rsid w:val="004C4FD8"/>
    <w:rsid w:val="004C57E3"/>
    <w:rsid w:val="004C5A2D"/>
    <w:rsid w:val="004C5CC9"/>
    <w:rsid w:val="004C6838"/>
    <w:rsid w:val="004C6D88"/>
    <w:rsid w:val="004C7069"/>
    <w:rsid w:val="004C779F"/>
    <w:rsid w:val="004C7C58"/>
    <w:rsid w:val="004D105A"/>
    <w:rsid w:val="004D15ED"/>
    <w:rsid w:val="004D171C"/>
    <w:rsid w:val="004D2467"/>
    <w:rsid w:val="004D27DF"/>
    <w:rsid w:val="004D3504"/>
    <w:rsid w:val="004D367F"/>
    <w:rsid w:val="004D3CC9"/>
    <w:rsid w:val="004D4148"/>
    <w:rsid w:val="004D4CC4"/>
    <w:rsid w:val="004D51E3"/>
    <w:rsid w:val="004D5587"/>
    <w:rsid w:val="004D581F"/>
    <w:rsid w:val="004D7958"/>
    <w:rsid w:val="004D7C47"/>
    <w:rsid w:val="004E00F9"/>
    <w:rsid w:val="004E0309"/>
    <w:rsid w:val="004E08DF"/>
    <w:rsid w:val="004E2129"/>
    <w:rsid w:val="004E2D49"/>
    <w:rsid w:val="004E31A5"/>
    <w:rsid w:val="004E44D8"/>
    <w:rsid w:val="004E5533"/>
    <w:rsid w:val="004E5E12"/>
    <w:rsid w:val="004E5E54"/>
    <w:rsid w:val="004E6676"/>
    <w:rsid w:val="004E6764"/>
    <w:rsid w:val="004E7675"/>
    <w:rsid w:val="004E7749"/>
    <w:rsid w:val="004E7941"/>
    <w:rsid w:val="004E7B66"/>
    <w:rsid w:val="004E7E1A"/>
    <w:rsid w:val="004F107F"/>
    <w:rsid w:val="004F1DD6"/>
    <w:rsid w:val="004F20AF"/>
    <w:rsid w:val="004F20F0"/>
    <w:rsid w:val="004F38B1"/>
    <w:rsid w:val="004F3A48"/>
    <w:rsid w:val="004F3D01"/>
    <w:rsid w:val="004F40B9"/>
    <w:rsid w:val="004F41BC"/>
    <w:rsid w:val="004F44A9"/>
    <w:rsid w:val="004F4567"/>
    <w:rsid w:val="004F4719"/>
    <w:rsid w:val="004F4971"/>
    <w:rsid w:val="004F4C31"/>
    <w:rsid w:val="004F5173"/>
    <w:rsid w:val="004F5D97"/>
    <w:rsid w:val="004F636A"/>
    <w:rsid w:val="004F6447"/>
    <w:rsid w:val="004F6C21"/>
    <w:rsid w:val="004F6C49"/>
    <w:rsid w:val="005004EA"/>
    <w:rsid w:val="005008DC"/>
    <w:rsid w:val="00501027"/>
    <w:rsid w:val="0050141D"/>
    <w:rsid w:val="00501D11"/>
    <w:rsid w:val="005024AF"/>
    <w:rsid w:val="00502877"/>
    <w:rsid w:val="00502944"/>
    <w:rsid w:val="00502F39"/>
    <w:rsid w:val="00503C63"/>
    <w:rsid w:val="005040BC"/>
    <w:rsid w:val="00504909"/>
    <w:rsid w:val="005063DA"/>
    <w:rsid w:val="0050641E"/>
    <w:rsid w:val="005072C6"/>
    <w:rsid w:val="00507367"/>
    <w:rsid w:val="00507BA1"/>
    <w:rsid w:val="00507F8F"/>
    <w:rsid w:val="00510562"/>
    <w:rsid w:val="005107BB"/>
    <w:rsid w:val="00512039"/>
    <w:rsid w:val="005122A9"/>
    <w:rsid w:val="00512379"/>
    <w:rsid w:val="00512D99"/>
    <w:rsid w:val="005131F6"/>
    <w:rsid w:val="0051363D"/>
    <w:rsid w:val="005136C1"/>
    <w:rsid w:val="00513A1B"/>
    <w:rsid w:val="00515955"/>
    <w:rsid w:val="00516322"/>
    <w:rsid w:val="00516388"/>
    <w:rsid w:val="00517363"/>
    <w:rsid w:val="00517DED"/>
    <w:rsid w:val="005206D6"/>
    <w:rsid w:val="00520A31"/>
    <w:rsid w:val="00521D13"/>
    <w:rsid w:val="0052247E"/>
    <w:rsid w:val="00522547"/>
    <w:rsid w:val="005237AB"/>
    <w:rsid w:val="00524194"/>
    <w:rsid w:val="0052424F"/>
    <w:rsid w:val="005243A6"/>
    <w:rsid w:val="00524E62"/>
    <w:rsid w:val="0052583E"/>
    <w:rsid w:val="00527E66"/>
    <w:rsid w:val="00530B46"/>
    <w:rsid w:val="00530CE8"/>
    <w:rsid w:val="00530EB9"/>
    <w:rsid w:val="00531436"/>
    <w:rsid w:val="005316A3"/>
    <w:rsid w:val="00531FF1"/>
    <w:rsid w:val="00534288"/>
    <w:rsid w:val="005344D0"/>
    <w:rsid w:val="00534CC4"/>
    <w:rsid w:val="00534D33"/>
    <w:rsid w:val="00535C3C"/>
    <w:rsid w:val="00536E06"/>
    <w:rsid w:val="00537273"/>
    <w:rsid w:val="005376CD"/>
    <w:rsid w:val="0054026D"/>
    <w:rsid w:val="00540CE7"/>
    <w:rsid w:val="00540D7E"/>
    <w:rsid w:val="0054185A"/>
    <w:rsid w:val="005419F4"/>
    <w:rsid w:val="00541DD8"/>
    <w:rsid w:val="00541ECA"/>
    <w:rsid w:val="005425FF"/>
    <w:rsid w:val="00543E27"/>
    <w:rsid w:val="0054420B"/>
    <w:rsid w:val="00544282"/>
    <w:rsid w:val="00544FE5"/>
    <w:rsid w:val="00545284"/>
    <w:rsid w:val="00545772"/>
    <w:rsid w:val="00545BF7"/>
    <w:rsid w:val="00545FBF"/>
    <w:rsid w:val="00546E3A"/>
    <w:rsid w:val="00547945"/>
    <w:rsid w:val="00547F62"/>
    <w:rsid w:val="00551165"/>
    <w:rsid w:val="005513CD"/>
    <w:rsid w:val="00551DBC"/>
    <w:rsid w:val="00551FB1"/>
    <w:rsid w:val="00552DC9"/>
    <w:rsid w:val="0055327E"/>
    <w:rsid w:val="00554097"/>
    <w:rsid w:val="00554C02"/>
    <w:rsid w:val="00555599"/>
    <w:rsid w:val="00555B78"/>
    <w:rsid w:val="00555C85"/>
    <w:rsid w:val="00556FEA"/>
    <w:rsid w:val="0055721F"/>
    <w:rsid w:val="00560475"/>
    <w:rsid w:val="00560653"/>
    <w:rsid w:val="00560ADC"/>
    <w:rsid w:val="0056132F"/>
    <w:rsid w:val="00561864"/>
    <w:rsid w:val="00561992"/>
    <w:rsid w:val="00561EB5"/>
    <w:rsid w:val="00562BB6"/>
    <w:rsid w:val="00563301"/>
    <w:rsid w:val="00564301"/>
    <w:rsid w:val="0056446C"/>
    <w:rsid w:val="005658A7"/>
    <w:rsid w:val="00566FA9"/>
    <w:rsid w:val="0056702D"/>
    <w:rsid w:val="00567238"/>
    <w:rsid w:val="00567C76"/>
    <w:rsid w:val="00570970"/>
    <w:rsid w:val="00570D00"/>
    <w:rsid w:val="00570E46"/>
    <w:rsid w:val="005713A1"/>
    <w:rsid w:val="0057186B"/>
    <w:rsid w:val="00571DF6"/>
    <w:rsid w:val="00572179"/>
    <w:rsid w:val="00572A32"/>
    <w:rsid w:val="00573492"/>
    <w:rsid w:val="00574623"/>
    <w:rsid w:val="00574CD9"/>
    <w:rsid w:val="00575173"/>
    <w:rsid w:val="005755DC"/>
    <w:rsid w:val="00575717"/>
    <w:rsid w:val="005758BF"/>
    <w:rsid w:val="005760EE"/>
    <w:rsid w:val="005765B5"/>
    <w:rsid w:val="005766C6"/>
    <w:rsid w:val="00576BD0"/>
    <w:rsid w:val="00576F8B"/>
    <w:rsid w:val="00576FA0"/>
    <w:rsid w:val="0057728D"/>
    <w:rsid w:val="005773D8"/>
    <w:rsid w:val="00580326"/>
    <w:rsid w:val="005808AC"/>
    <w:rsid w:val="00580F8E"/>
    <w:rsid w:val="00581DAC"/>
    <w:rsid w:val="00581E12"/>
    <w:rsid w:val="005833B7"/>
    <w:rsid w:val="00583A89"/>
    <w:rsid w:val="00583F54"/>
    <w:rsid w:val="0058442E"/>
    <w:rsid w:val="005844EB"/>
    <w:rsid w:val="005847A3"/>
    <w:rsid w:val="005848FE"/>
    <w:rsid w:val="00584F43"/>
    <w:rsid w:val="00585A3C"/>
    <w:rsid w:val="00586483"/>
    <w:rsid w:val="005871B8"/>
    <w:rsid w:val="005871CF"/>
    <w:rsid w:val="00587593"/>
    <w:rsid w:val="00587AB0"/>
    <w:rsid w:val="00587D24"/>
    <w:rsid w:val="00587EED"/>
    <w:rsid w:val="00590DF1"/>
    <w:rsid w:val="00591554"/>
    <w:rsid w:val="00591C2F"/>
    <w:rsid w:val="00592292"/>
    <w:rsid w:val="00592308"/>
    <w:rsid w:val="00592932"/>
    <w:rsid w:val="00592C5F"/>
    <w:rsid w:val="005958E1"/>
    <w:rsid w:val="00595C51"/>
    <w:rsid w:val="0059631B"/>
    <w:rsid w:val="0059667B"/>
    <w:rsid w:val="00596FA6"/>
    <w:rsid w:val="005A0E36"/>
    <w:rsid w:val="005A0F76"/>
    <w:rsid w:val="005A1402"/>
    <w:rsid w:val="005A2377"/>
    <w:rsid w:val="005A264E"/>
    <w:rsid w:val="005A26C3"/>
    <w:rsid w:val="005A2A7D"/>
    <w:rsid w:val="005A4853"/>
    <w:rsid w:val="005A4E46"/>
    <w:rsid w:val="005A734D"/>
    <w:rsid w:val="005A7954"/>
    <w:rsid w:val="005B0BFD"/>
    <w:rsid w:val="005B0D4D"/>
    <w:rsid w:val="005B2567"/>
    <w:rsid w:val="005B29E0"/>
    <w:rsid w:val="005B41B6"/>
    <w:rsid w:val="005B53F1"/>
    <w:rsid w:val="005B5679"/>
    <w:rsid w:val="005B57E6"/>
    <w:rsid w:val="005B5893"/>
    <w:rsid w:val="005B5B7D"/>
    <w:rsid w:val="005B5CDA"/>
    <w:rsid w:val="005B5D51"/>
    <w:rsid w:val="005B5E35"/>
    <w:rsid w:val="005B652F"/>
    <w:rsid w:val="005B72B6"/>
    <w:rsid w:val="005C001C"/>
    <w:rsid w:val="005C080A"/>
    <w:rsid w:val="005C0F02"/>
    <w:rsid w:val="005C11D4"/>
    <w:rsid w:val="005C153B"/>
    <w:rsid w:val="005C17FD"/>
    <w:rsid w:val="005C1DEF"/>
    <w:rsid w:val="005C1E7F"/>
    <w:rsid w:val="005C1F08"/>
    <w:rsid w:val="005C3A13"/>
    <w:rsid w:val="005C3EC5"/>
    <w:rsid w:val="005C47A6"/>
    <w:rsid w:val="005C47D7"/>
    <w:rsid w:val="005C4D57"/>
    <w:rsid w:val="005C50D1"/>
    <w:rsid w:val="005C58C0"/>
    <w:rsid w:val="005C595E"/>
    <w:rsid w:val="005C7650"/>
    <w:rsid w:val="005C7D1C"/>
    <w:rsid w:val="005D0580"/>
    <w:rsid w:val="005D07CC"/>
    <w:rsid w:val="005D0C23"/>
    <w:rsid w:val="005D2026"/>
    <w:rsid w:val="005D21E3"/>
    <w:rsid w:val="005D2A73"/>
    <w:rsid w:val="005D307A"/>
    <w:rsid w:val="005D3404"/>
    <w:rsid w:val="005D3700"/>
    <w:rsid w:val="005D3BF5"/>
    <w:rsid w:val="005D4140"/>
    <w:rsid w:val="005D4561"/>
    <w:rsid w:val="005D4A80"/>
    <w:rsid w:val="005D55B2"/>
    <w:rsid w:val="005D67C1"/>
    <w:rsid w:val="005D7444"/>
    <w:rsid w:val="005D761E"/>
    <w:rsid w:val="005D7631"/>
    <w:rsid w:val="005D7FC0"/>
    <w:rsid w:val="005E0257"/>
    <w:rsid w:val="005E0294"/>
    <w:rsid w:val="005E0311"/>
    <w:rsid w:val="005E0F77"/>
    <w:rsid w:val="005E100B"/>
    <w:rsid w:val="005E12D6"/>
    <w:rsid w:val="005E1FB4"/>
    <w:rsid w:val="005E2C52"/>
    <w:rsid w:val="005E3847"/>
    <w:rsid w:val="005E38C4"/>
    <w:rsid w:val="005E40AC"/>
    <w:rsid w:val="005E4187"/>
    <w:rsid w:val="005E446A"/>
    <w:rsid w:val="005E4CA0"/>
    <w:rsid w:val="005E580C"/>
    <w:rsid w:val="005E73D2"/>
    <w:rsid w:val="005E758C"/>
    <w:rsid w:val="005E7718"/>
    <w:rsid w:val="005E7D57"/>
    <w:rsid w:val="005F0535"/>
    <w:rsid w:val="005F078A"/>
    <w:rsid w:val="005F0B60"/>
    <w:rsid w:val="005F147A"/>
    <w:rsid w:val="005F15E8"/>
    <w:rsid w:val="005F19A7"/>
    <w:rsid w:val="005F19B9"/>
    <w:rsid w:val="005F1FCC"/>
    <w:rsid w:val="005F2E4D"/>
    <w:rsid w:val="005F4E02"/>
    <w:rsid w:val="005F576B"/>
    <w:rsid w:val="005F60BC"/>
    <w:rsid w:val="005F6E42"/>
    <w:rsid w:val="00600586"/>
    <w:rsid w:val="00600E73"/>
    <w:rsid w:val="0060178A"/>
    <w:rsid w:val="00601917"/>
    <w:rsid w:val="006019EA"/>
    <w:rsid w:val="00601E76"/>
    <w:rsid w:val="006030D2"/>
    <w:rsid w:val="006031CD"/>
    <w:rsid w:val="00603A6E"/>
    <w:rsid w:val="0060463F"/>
    <w:rsid w:val="00605062"/>
    <w:rsid w:val="006050A2"/>
    <w:rsid w:val="006061FC"/>
    <w:rsid w:val="00606EA5"/>
    <w:rsid w:val="0060777D"/>
    <w:rsid w:val="00607B22"/>
    <w:rsid w:val="00607EDE"/>
    <w:rsid w:val="006109C1"/>
    <w:rsid w:val="00612C30"/>
    <w:rsid w:val="0061332D"/>
    <w:rsid w:val="00614706"/>
    <w:rsid w:val="00615857"/>
    <w:rsid w:val="00616609"/>
    <w:rsid w:val="006168F0"/>
    <w:rsid w:val="00616E26"/>
    <w:rsid w:val="00616EA6"/>
    <w:rsid w:val="00617DA9"/>
    <w:rsid w:val="006206B8"/>
    <w:rsid w:val="006213D5"/>
    <w:rsid w:val="006215A1"/>
    <w:rsid w:val="006219F3"/>
    <w:rsid w:val="006225D7"/>
    <w:rsid w:val="006226D6"/>
    <w:rsid w:val="00622FE6"/>
    <w:rsid w:val="00623014"/>
    <w:rsid w:val="006235AE"/>
    <w:rsid w:val="0062428D"/>
    <w:rsid w:val="006242D8"/>
    <w:rsid w:val="00624812"/>
    <w:rsid w:val="00624B03"/>
    <w:rsid w:val="00624C90"/>
    <w:rsid w:val="006257B4"/>
    <w:rsid w:val="00626355"/>
    <w:rsid w:val="006263C2"/>
    <w:rsid w:val="00626C4C"/>
    <w:rsid w:val="00626F89"/>
    <w:rsid w:val="0062769F"/>
    <w:rsid w:val="00630352"/>
    <w:rsid w:val="006303C3"/>
    <w:rsid w:val="006307BC"/>
    <w:rsid w:val="0063174A"/>
    <w:rsid w:val="006320A2"/>
    <w:rsid w:val="006321DC"/>
    <w:rsid w:val="0063248A"/>
    <w:rsid w:val="00632616"/>
    <w:rsid w:val="006326A5"/>
    <w:rsid w:val="00632E32"/>
    <w:rsid w:val="00633507"/>
    <w:rsid w:val="00633636"/>
    <w:rsid w:val="006337F2"/>
    <w:rsid w:val="00634840"/>
    <w:rsid w:val="00635364"/>
    <w:rsid w:val="0063587D"/>
    <w:rsid w:val="006367FE"/>
    <w:rsid w:val="006368BD"/>
    <w:rsid w:val="00636C39"/>
    <w:rsid w:val="0063733E"/>
    <w:rsid w:val="006376AB"/>
    <w:rsid w:val="00640178"/>
    <w:rsid w:val="006402B7"/>
    <w:rsid w:val="00640849"/>
    <w:rsid w:val="00640F49"/>
    <w:rsid w:val="00641269"/>
    <w:rsid w:val="00641687"/>
    <w:rsid w:val="0064231B"/>
    <w:rsid w:val="00642CE8"/>
    <w:rsid w:val="00642FC9"/>
    <w:rsid w:val="0064388E"/>
    <w:rsid w:val="00643E13"/>
    <w:rsid w:val="00643F2D"/>
    <w:rsid w:val="00644409"/>
    <w:rsid w:val="006448CD"/>
    <w:rsid w:val="00644B46"/>
    <w:rsid w:val="0064540F"/>
    <w:rsid w:val="00645825"/>
    <w:rsid w:val="00645BBC"/>
    <w:rsid w:val="0064612A"/>
    <w:rsid w:val="00647A5E"/>
    <w:rsid w:val="00647F06"/>
    <w:rsid w:val="006501C0"/>
    <w:rsid w:val="006506DD"/>
    <w:rsid w:val="00651213"/>
    <w:rsid w:val="00651459"/>
    <w:rsid w:val="00651681"/>
    <w:rsid w:val="0065194F"/>
    <w:rsid w:val="00651CB4"/>
    <w:rsid w:val="00652845"/>
    <w:rsid w:val="00653450"/>
    <w:rsid w:val="00654079"/>
    <w:rsid w:val="00654A3A"/>
    <w:rsid w:val="00655220"/>
    <w:rsid w:val="006559BB"/>
    <w:rsid w:val="00655CD4"/>
    <w:rsid w:val="00657875"/>
    <w:rsid w:val="00657BFB"/>
    <w:rsid w:val="0066024C"/>
    <w:rsid w:val="0066032B"/>
    <w:rsid w:val="00660B8D"/>
    <w:rsid w:val="00660E23"/>
    <w:rsid w:val="00661149"/>
    <w:rsid w:val="00661238"/>
    <w:rsid w:val="00661446"/>
    <w:rsid w:val="006619A4"/>
    <w:rsid w:val="006627CA"/>
    <w:rsid w:val="006628D4"/>
    <w:rsid w:val="00662C16"/>
    <w:rsid w:val="00662D0F"/>
    <w:rsid w:val="00663D26"/>
    <w:rsid w:val="00664326"/>
    <w:rsid w:val="00665EFC"/>
    <w:rsid w:val="00666185"/>
    <w:rsid w:val="00666542"/>
    <w:rsid w:val="00666580"/>
    <w:rsid w:val="00667978"/>
    <w:rsid w:val="00667FFE"/>
    <w:rsid w:val="00670239"/>
    <w:rsid w:val="00670EB3"/>
    <w:rsid w:val="00671257"/>
    <w:rsid w:val="00671A17"/>
    <w:rsid w:val="00671C3D"/>
    <w:rsid w:val="00671FF0"/>
    <w:rsid w:val="00672848"/>
    <w:rsid w:val="00672BCE"/>
    <w:rsid w:val="00672E9D"/>
    <w:rsid w:val="00673169"/>
    <w:rsid w:val="0067400A"/>
    <w:rsid w:val="0067414F"/>
    <w:rsid w:val="006742E1"/>
    <w:rsid w:val="006743DB"/>
    <w:rsid w:val="0067445D"/>
    <w:rsid w:val="00674B03"/>
    <w:rsid w:val="006753DF"/>
    <w:rsid w:val="00675BAD"/>
    <w:rsid w:val="00676E80"/>
    <w:rsid w:val="00676F27"/>
    <w:rsid w:val="006777B3"/>
    <w:rsid w:val="006779C9"/>
    <w:rsid w:val="00677AE7"/>
    <w:rsid w:val="00680338"/>
    <w:rsid w:val="0068044C"/>
    <w:rsid w:val="00680853"/>
    <w:rsid w:val="006823B5"/>
    <w:rsid w:val="0068292B"/>
    <w:rsid w:val="00682D6D"/>
    <w:rsid w:val="0068345A"/>
    <w:rsid w:val="006839F0"/>
    <w:rsid w:val="00683C1B"/>
    <w:rsid w:val="006843CB"/>
    <w:rsid w:val="006849C3"/>
    <w:rsid w:val="0068509D"/>
    <w:rsid w:val="00685FEE"/>
    <w:rsid w:val="00686C3B"/>
    <w:rsid w:val="00687158"/>
    <w:rsid w:val="006875FC"/>
    <w:rsid w:val="00687756"/>
    <w:rsid w:val="006902AE"/>
    <w:rsid w:val="006905E9"/>
    <w:rsid w:val="0069102C"/>
    <w:rsid w:val="0069190A"/>
    <w:rsid w:val="00691EC1"/>
    <w:rsid w:val="006923A8"/>
    <w:rsid w:val="00692A32"/>
    <w:rsid w:val="00692B4F"/>
    <w:rsid w:val="00693960"/>
    <w:rsid w:val="00693F36"/>
    <w:rsid w:val="00693F63"/>
    <w:rsid w:val="00694C08"/>
    <w:rsid w:val="00694DFA"/>
    <w:rsid w:val="006953DC"/>
    <w:rsid w:val="00695A80"/>
    <w:rsid w:val="00695F2C"/>
    <w:rsid w:val="00695F74"/>
    <w:rsid w:val="006961DE"/>
    <w:rsid w:val="00696225"/>
    <w:rsid w:val="00696CB0"/>
    <w:rsid w:val="0069738C"/>
    <w:rsid w:val="00697E1B"/>
    <w:rsid w:val="006A128F"/>
    <w:rsid w:val="006A1F31"/>
    <w:rsid w:val="006A2227"/>
    <w:rsid w:val="006A2404"/>
    <w:rsid w:val="006A2449"/>
    <w:rsid w:val="006A2532"/>
    <w:rsid w:val="006A26D7"/>
    <w:rsid w:val="006A27BC"/>
    <w:rsid w:val="006A2F30"/>
    <w:rsid w:val="006A4787"/>
    <w:rsid w:val="006A50C7"/>
    <w:rsid w:val="006A5A82"/>
    <w:rsid w:val="006A5B7C"/>
    <w:rsid w:val="006A6A1E"/>
    <w:rsid w:val="006A6BD1"/>
    <w:rsid w:val="006A7047"/>
    <w:rsid w:val="006A74CB"/>
    <w:rsid w:val="006A7ADE"/>
    <w:rsid w:val="006A7D2F"/>
    <w:rsid w:val="006B0188"/>
    <w:rsid w:val="006B01F5"/>
    <w:rsid w:val="006B0483"/>
    <w:rsid w:val="006B078E"/>
    <w:rsid w:val="006B0A56"/>
    <w:rsid w:val="006B0ACF"/>
    <w:rsid w:val="006B1003"/>
    <w:rsid w:val="006B120F"/>
    <w:rsid w:val="006B1869"/>
    <w:rsid w:val="006B1A82"/>
    <w:rsid w:val="006B1D68"/>
    <w:rsid w:val="006B23AC"/>
    <w:rsid w:val="006B2CE4"/>
    <w:rsid w:val="006B2CFE"/>
    <w:rsid w:val="006B2EFC"/>
    <w:rsid w:val="006B3075"/>
    <w:rsid w:val="006B360A"/>
    <w:rsid w:val="006B3A11"/>
    <w:rsid w:val="006B3F92"/>
    <w:rsid w:val="006B4289"/>
    <w:rsid w:val="006B4D68"/>
    <w:rsid w:val="006B5FE5"/>
    <w:rsid w:val="006B61C5"/>
    <w:rsid w:val="006B62C4"/>
    <w:rsid w:val="006B6499"/>
    <w:rsid w:val="006B7875"/>
    <w:rsid w:val="006C1CE3"/>
    <w:rsid w:val="006C34CE"/>
    <w:rsid w:val="006C3746"/>
    <w:rsid w:val="006C39BD"/>
    <w:rsid w:val="006C3E57"/>
    <w:rsid w:val="006C3FD6"/>
    <w:rsid w:val="006C51E0"/>
    <w:rsid w:val="006C5503"/>
    <w:rsid w:val="006C57D4"/>
    <w:rsid w:val="006C633C"/>
    <w:rsid w:val="006C6A24"/>
    <w:rsid w:val="006C712C"/>
    <w:rsid w:val="006C7FA6"/>
    <w:rsid w:val="006D0107"/>
    <w:rsid w:val="006D1273"/>
    <w:rsid w:val="006D1571"/>
    <w:rsid w:val="006D206E"/>
    <w:rsid w:val="006D20B2"/>
    <w:rsid w:val="006D246E"/>
    <w:rsid w:val="006D2EB1"/>
    <w:rsid w:val="006D384F"/>
    <w:rsid w:val="006D3B05"/>
    <w:rsid w:val="006D3BE7"/>
    <w:rsid w:val="006D5696"/>
    <w:rsid w:val="006D57D7"/>
    <w:rsid w:val="006D5FE0"/>
    <w:rsid w:val="006D62DE"/>
    <w:rsid w:val="006D6352"/>
    <w:rsid w:val="006D6959"/>
    <w:rsid w:val="006D6CA9"/>
    <w:rsid w:val="006D715A"/>
    <w:rsid w:val="006D7829"/>
    <w:rsid w:val="006D7835"/>
    <w:rsid w:val="006D7903"/>
    <w:rsid w:val="006D7CBB"/>
    <w:rsid w:val="006E041E"/>
    <w:rsid w:val="006E167D"/>
    <w:rsid w:val="006E1F2D"/>
    <w:rsid w:val="006E2185"/>
    <w:rsid w:val="006E2CDD"/>
    <w:rsid w:val="006E2E6C"/>
    <w:rsid w:val="006E2EA3"/>
    <w:rsid w:val="006E30DB"/>
    <w:rsid w:val="006E3114"/>
    <w:rsid w:val="006E4287"/>
    <w:rsid w:val="006E4F85"/>
    <w:rsid w:val="006E4FAE"/>
    <w:rsid w:val="006E5D94"/>
    <w:rsid w:val="006E70AE"/>
    <w:rsid w:val="006F06C8"/>
    <w:rsid w:val="006F1379"/>
    <w:rsid w:val="006F3284"/>
    <w:rsid w:val="006F34D8"/>
    <w:rsid w:val="006F49FC"/>
    <w:rsid w:val="006F4C33"/>
    <w:rsid w:val="006F4CC9"/>
    <w:rsid w:val="006F5414"/>
    <w:rsid w:val="006F559E"/>
    <w:rsid w:val="006F608B"/>
    <w:rsid w:val="006F6C02"/>
    <w:rsid w:val="006F6CA4"/>
    <w:rsid w:val="006F718B"/>
    <w:rsid w:val="006F7551"/>
    <w:rsid w:val="00700637"/>
    <w:rsid w:val="00700ABD"/>
    <w:rsid w:val="00700BCF"/>
    <w:rsid w:val="00701599"/>
    <w:rsid w:val="007018BB"/>
    <w:rsid w:val="0070274C"/>
    <w:rsid w:val="00704645"/>
    <w:rsid w:val="00706D8E"/>
    <w:rsid w:val="0070725B"/>
    <w:rsid w:val="007077B1"/>
    <w:rsid w:val="00710223"/>
    <w:rsid w:val="007104B6"/>
    <w:rsid w:val="00710564"/>
    <w:rsid w:val="00710688"/>
    <w:rsid w:val="00711744"/>
    <w:rsid w:val="00711852"/>
    <w:rsid w:val="00711E86"/>
    <w:rsid w:val="00711F10"/>
    <w:rsid w:val="0071201C"/>
    <w:rsid w:val="00712144"/>
    <w:rsid w:val="00712198"/>
    <w:rsid w:val="00712C2C"/>
    <w:rsid w:val="00713041"/>
    <w:rsid w:val="0071343F"/>
    <w:rsid w:val="00713EFB"/>
    <w:rsid w:val="007142B9"/>
    <w:rsid w:val="007144B3"/>
    <w:rsid w:val="007145C8"/>
    <w:rsid w:val="00714DF1"/>
    <w:rsid w:val="00714F8B"/>
    <w:rsid w:val="0071645C"/>
    <w:rsid w:val="00716A03"/>
    <w:rsid w:val="00720F1B"/>
    <w:rsid w:val="007213A5"/>
    <w:rsid w:val="00721420"/>
    <w:rsid w:val="0072156A"/>
    <w:rsid w:val="007215E2"/>
    <w:rsid w:val="00721A2C"/>
    <w:rsid w:val="00723A73"/>
    <w:rsid w:val="007241AF"/>
    <w:rsid w:val="00724626"/>
    <w:rsid w:val="00724BC5"/>
    <w:rsid w:val="007257B4"/>
    <w:rsid w:val="007261D9"/>
    <w:rsid w:val="007268A1"/>
    <w:rsid w:val="00726935"/>
    <w:rsid w:val="00726C53"/>
    <w:rsid w:val="00727935"/>
    <w:rsid w:val="00727C88"/>
    <w:rsid w:val="00727E3E"/>
    <w:rsid w:val="00730428"/>
    <w:rsid w:val="007305D1"/>
    <w:rsid w:val="00731354"/>
    <w:rsid w:val="00732492"/>
    <w:rsid w:val="0073314F"/>
    <w:rsid w:val="00733580"/>
    <w:rsid w:val="00734D0C"/>
    <w:rsid w:val="00735A0A"/>
    <w:rsid w:val="00736254"/>
    <w:rsid w:val="007372F0"/>
    <w:rsid w:val="00737E53"/>
    <w:rsid w:val="00740385"/>
    <w:rsid w:val="00740711"/>
    <w:rsid w:val="00740AA8"/>
    <w:rsid w:val="007417BE"/>
    <w:rsid w:val="00741D69"/>
    <w:rsid w:val="00741EFE"/>
    <w:rsid w:val="0074243D"/>
    <w:rsid w:val="00742BD8"/>
    <w:rsid w:val="00743880"/>
    <w:rsid w:val="00743D30"/>
    <w:rsid w:val="00745CDD"/>
    <w:rsid w:val="00745D31"/>
    <w:rsid w:val="00745DBD"/>
    <w:rsid w:val="00745E52"/>
    <w:rsid w:val="00746ED9"/>
    <w:rsid w:val="00747236"/>
    <w:rsid w:val="00747946"/>
    <w:rsid w:val="007505C6"/>
    <w:rsid w:val="0075091A"/>
    <w:rsid w:val="0075236A"/>
    <w:rsid w:val="00752998"/>
    <w:rsid w:val="007533AF"/>
    <w:rsid w:val="00753635"/>
    <w:rsid w:val="00754B85"/>
    <w:rsid w:val="007556C2"/>
    <w:rsid w:val="00755F37"/>
    <w:rsid w:val="00756149"/>
    <w:rsid w:val="00756692"/>
    <w:rsid w:val="00756B9A"/>
    <w:rsid w:val="007578A1"/>
    <w:rsid w:val="00757E5A"/>
    <w:rsid w:val="00760D0C"/>
    <w:rsid w:val="00760D57"/>
    <w:rsid w:val="0076184E"/>
    <w:rsid w:val="007619C3"/>
    <w:rsid w:val="00761E1B"/>
    <w:rsid w:val="00761FB5"/>
    <w:rsid w:val="00761FE0"/>
    <w:rsid w:val="0076210C"/>
    <w:rsid w:val="00762316"/>
    <w:rsid w:val="007627EA"/>
    <w:rsid w:val="00762C82"/>
    <w:rsid w:val="00763176"/>
    <w:rsid w:val="007632DF"/>
    <w:rsid w:val="00763542"/>
    <w:rsid w:val="00763CF7"/>
    <w:rsid w:val="00763DB1"/>
    <w:rsid w:val="00764405"/>
    <w:rsid w:val="0076583E"/>
    <w:rsid w:val="00765861"/>
    <w:rsid w:val="00765B0C"/>
    <w:rsid w:val="007664D9"/>
    <w:rsid w:val="00766593"/>
    <w:rsid w:val="0076685C"/>
    <w:rsid w:val="00766A77"/>
    <w:rsid w:val="00766B29"/>
    <w:rsid w:val="00766FE6"/>
    <w:rsid w:val="007678FE"/>
    <w:rsid w:val="00770497"/>
    <w:rsid w:val="00770664"/>
    <w:rsid w:val="00770A26"/>
    <w:rsid w:val="00770F5F"/>
    <w:rsid w:val="00771058"/>
    <w:rsid w:val="00771A4A"/>
    <w:rsid w:val="007724C1"/>
    <w:rsid w:val="007733CA"/>
    <w:rsid w:val="007738C8"/>
    <w:rsid w:val="00774669"/>
    <w:rsid w:val="00774F43"/>
    <w:rsid w:val="00775656"/>
    <w:rsid w:val="007768BC"/>
    <w:rsid w:val="00776C91"/>
    <w:rsid w:val="0077706B"/>
    <w:rsid w:val="00777492"/>
    <w:rsid w:val="00777798"/>
    <w:rsid w:val="007778A5"/>
    <w:rsid w:val="00777BB6"/>
    <w:rsid w:val="0078079B"/>
    <w:rsid w:val="00780CBB"/>
    <w:rsid w:val="007818F5"/>
    <w:rsid w:val="00781CE9"/>
    <w:rsid w:val="00781FB3"/>
    <w:rsid w:val="007821C0"/>
    <w:rsid w:val="00782239"/>
    <w:rsid w:val="00782737"/>
    <w:rsid w:val="00782864"/>
    <w:rsid w:val="007841B2"/>
    <w:rsid w:val="00784A0F"/>
    <w:rsid w:val="00784D2D"/>
    <w:rsid w:val="00785442"/>
    <w:rsid w:val="00785B3E"/>
    <w:rsid w:val="00785D81"/>
    <w:rsid w:val="007865FE"/>
    <w:rsid w:val="007866C0"/>
    <w:rsid w:val="00786B43"/>
    <w:rsid w:val="00786E88"/>
    <w:rsid w:val="0078768A"/>
    <w:rsid w:val="007877F7"/>
    <w:rsid w:val="007879FF"/>
    <w:rsid w:val="00787B27"/>
    <w:rsid w:val="007902DC"/>
    <w:rsid w:val="007904CC"/>
    <w:rsid w:val="00790653"/>
    <w:rsid w:val="00790FC8"/>
    <w:rsid w:val="007915C6"/>
    <w:rsid w:val="00791B95"/>
    <w:rsid w:val="00792234"/>
    <w:rsid w:val="00793002"/>
    <w:rsid w:val="00793535"/>
    <w:rsid w:val="00793FD1"/>
    <w:rsid w:val="00794718"/>
    <w:rsid w:val="00794F58"/>
    <w:rsid w:val="007961E5"/>
    <w:rsid w:val="00797432"/>
    <w:rsid w:val="00797A2C"/>
    <w:rsid w:val="00797ADB"/>
    <w:rsid w:val="007A0BC6"/>
    <w:rsid w:val="007A0F83"/>
    <w:rsid w:val="007A10D0"/>
    <w:rsid w:val="007A175B"/>
    <w:rsid w:val="007A1A9C"/>
    <w:rsid w:val="007A1F64"/>
    <w:rsid w:val="007A232B"/>
    <w:rsid w:val="007A3AF2"/>
    <w:rsid w:val="007A4D3C"/>
    <w:rsid w:val="007A4DAE"/>
    <w:rsid w:val="007A5871"/>
    <w:rsid w:val="007A6564"/>
    <w:rsid w:val="007A667D"/>
    <w:rsid w:val="007A7789"/>
    <w:rsid w:val="007A7F43"/>
    <w:rsid w:val="007B0AC6"/>
    <w:rsid w:val="007B0ACE"/>
    <w:rsid w:val="007B18BB"/>
    <w:rsid w:val="007B1F04"/>
    <w:rsid w:val="007B24AC"/>
    <w:rsid w:val="007B3359"/>
    <w:rsid w:val="007B3F25"/>
    <w:rsid w:val="007B4675"/>
    <w:rsid w:val="007B494C"/>
    <w:rsid w:val="007B4EAD"/>
    <w:rsid w:val="007B5977"/>
    <w:rsid w:val="007B7F79"/>
    <w:rsid w:val="007C06C5"/>
    <w:rsid w:val="007C110A"/>
    <w:rsid w:val="007C1974"/>
    <w:rsid w:val="007C24D7"/>
    <w:rsid w:val="007C2767"/>
    <w:rsid w:val="007C279E"/>
    <w:rsid w:val="007C36E3"/>
    <w:rsid w:val="007C3B26"/>
    <w:rsid w:val="007C4220"/>
    <w:rsid w:val="007C439B"/>
    <w:rsid w:val="007C4726"/>
    <w:rsid w:val="007C529F"/>
    <w:rsid w:val="007C5AC4"/>
    <w:rsid w:val="007C640B"/>
    <w:rsid w:val="007C6F6F"/>
    <w:rsid w:val="007C7C5F"/>
    <w:rsid w:val="007C7E07"/>
    <w:rsid w:val="007D0108"/>
    <w:rsid w:val="007D03C6"/>
    <w:rsid w:val="007D0A52"/>
    <w:rsid w:val="007D12C3"/>
    <w:rsid w:val="007D15AB"/>
    <w:rsid w:val="007D2434"/>
    <w:rsid w:val="007D2934"/>
    <w:rsid w:val="007D3298"/>
    <w:rsid w:val="007D417F"/>
    <w:rsid w:val="007D500B"/>
    <w:rsid w:val="007D5ED7"/>
    <w:rsid w:val="007D6034"/>
    <w:rsid w:val="007D62CB"/>
    <w:rsid w:val="007D6850"/>
    <w:rsid w:val="007D716C"/>
    <w:rsid w:val="007D7C63"/>
    <w:rsid w:val="007E0825"/>
    <w:rsid w:val="007E09FA"/>
    <w:rsid w:val="007E0B2C"/>
    <w:rsid w:val="007E144F"/>
    <w:rsid w:val="007E1BE6"/>
    <w:rsid w:val="007E290D"/>
    <w:rsid w:val="007E3D48"/>
    <w:rsid w:val="007E3E77"/>
    <w:rsid w:val="007E5150"/>
    <w:rsid w:val="007E5295"/>
    <w:rsid w:val="007E5E05"/>
    <w:rsid w:val="007E5F34"/>
    <w:rsid w:val="007E6B51"/>
    <w:rsid w:val="007E6D9C"/>
    <w:rsid w:val="007E6EA5"/>
    <w:rsid w:val="007E777A"/>
    <w:rsid w:val="007E7A00"/>
    <w:rsid w:val="007F118F"/>
    <w:rsid w:val="007F22A1"/>
    <w:rsid w:val="007F24E5"/>
    <w:rsid w:val="007F2947"/>
    <w:rsid w:val="007F2B22"/>
    <w:rsid w:val="007F3E48"/>
    <w:rsid w:val="007F5ED8"/>
    <w:rsid w:val="007F6B27"/>
    <w:rsid w:val="00800155"/>
    <w:rsid w:val="008005FD"/>
    <w:rsid w:val="00800D8E"/>
    <w:rsid w:val="00800F41"/>
    <w:rsid w:val="00800FB8"/>
    <w:rsid w:val="0080198F"/>
    <w:rsid w:val="0080220B"/>
    <w:rsid w:val="0080295A"/>
    <w:rsid w:val="00802F74"/>
    <w:rsid w:val="00804E59"/>
    <w:rsid w:val="008058FC"/>
    <w:rsid w:val="00805919"/>
    <w:rsid w:val="008075D0"/>
    <w:rsid w:val="008075E3"/>
    <w:rsid w:val="008079A4"/>
    <w:rsid w:val="00807EF6"/>
    <w:rsid w:val="00810058"/>
    <w:rsid w:val="0081053C"/>
    <w:rsid w:val="00811034"/>
    <w:rsid w:val="008129C9"/>
    <w:rsid w:val="00812ABD"/>
    <w:rsid w:val="00812B6A"/>
    <w:rsid w:val="0081309A"/>
    <w:rsid w:val="0081473A"/>
    <w:rsid w:val="008152D1"/>
    <w:rsid w:val="00815CB4"/>
    <w:rsid w:val="008160B1"/>
    <w:rsid w:val="008161C6"/>
    <w:rsid w:val="00816235"/>
    <w:rsid w:val="0081652E"/>
    <w:rsid w:val="008165D4"/>
    <w:rsid w:val="008167F5"/>
    <w:rsid w:val="00816990"/>
    <w:rsid w:val="00816AE4"/>
    <w:rsid w:val="00817064"/>
    <w:rsid w:val="0081745C"/>
    <w:rsid w:val="008177C1"/>
    <w:rsid w:val="00821228"/>
    <w:rsid w:val="00821B79"/>
    <w:rsid w:val="0082230F"/>
    <w:rsid w:val="00822394"/>
    <w:rsid w:val="00822A85"/>
    <w:rsid w:val="008233E5"/>
    <w:rsid w:val="00823A86"/>
    <w:rsid w:val="00823C29"/>
    <w:rsid w:val="008245C5"/>
    <w:rsid w:val="0082470D"/>
    <w:rsid w:val="00824A3C"/>
    <w:rsid w:val="00824F50"/>
    <w:rsid w:val="00824FB6"/>
    <w:rsid w:val="0082516C"/>
    <w:rsid w:val="008268F4"/>
    <w:rsid w:val="00827C4D"/>
    <w:rsid w:val="00830A7B"/>
    <w:rsid w:val="00830C51"/>
    <w:rsid w:val="008315CF"/>
    <w:rsid w:val="008316EA"/>
    <w:rsid w:val="00831A94"/>
    <w:rsid w:val="00832625"/>
    <w:rsid w:val="0083320F"/>
    <w:rsid w:val="008333A1"/>
    <w:rsid w:val="0083350C"/>
    <w:rsid w:val="0083457C"/>
    <w:rsid w:val="00835CB1"/>
    <w:rsid w:val="0083617D"/>
    <w:rsid w:val="00836729"/>
    <w:rsid w:val="0083680C"/>
    <w:rsid w:val="008379EB"/>
    <w:rsid w:val="00840267"/>
    <w:rsid w:val="008402FA"/>
    <w:rsid w:val="00840BD1"/>
    <w:rsid w:val="00841009"/>
    <w:rsid w:val="00841B9B"/>
    <w:rsid w:val="00841C4A"/>
    <w:rsid w:val="00842791"/>
    <w:rsid w:val="008433EC"/>
    <w:rsid w:val="008438A4"/>
    <w:rsid w:val="00843C4D"/>
    <w:rsid w:val="00843D20"/>
    <w:rsid w:val="008443AA"/>
    <w:rsid w:val="0084482E"/>
    <w:rsid w:val="00844E2D"/>
    <w:rsid w:val="008451F2"/>
    <w:rsid w:val="00846D21"/>
    <w:rsid w:val="0084744E"/>
    <w:rsid w:val="0084760F"/>
    <w:rsid w:val="00847812"/>
    <w:rsid w:val="008504DA"/>
    <w:rsid w:val="00850526"/>
    <w:rsid w:val="00850715"/>
    <w:rsid w:val="00851D3C"/>
    <w:rsid w:val="008521B5"/>
    <w:rsid w:val="00852657"/>
    <w:rsid w:val="00853B46"/>
    <w:rsid w:val="00853ED3"/>
    <w:rsid w:val="008553E4"/>
    <w:rsid w:val="0085541A"/>
    <w:rsid w:val="00856937"/>
    <w:rsid w:val="0085703E"/>
    <w:rsid w:val="0085735C"/>
    <w:rsid w:val="00857E3C"/>
    <w:rsid w:val="008607C2"/>
    <w:rsid w:val="00860CE5"/>
    <w:rsid w:val="00861639"/>
    <w:rsid w:val="00861667"/>
    <w:rsid w:val="00861BAE"/>
    <w:rsid w:val="00861E09"/>
    <w:rsid w:val="00862199"/>
    <w:rsid w:val="0086310F"/>
    <w:rsid w:val="00863952"/>
    <w:rsid w:val="0086556F"/>
    <w:rsid w:val="00866AB4"/>
    <w:rsid w:val="00867A55"/>
    <w:rsid w:val="00870793"/>
    <w:rsid w:val="00870AC0"/>
    <w:rsid w:val="00870D46"/>
    <w:rsid w:val="00871731"/>
    <w:rsid w:val="008717BB"/>
    <w:rsid w:val="00873478"/>
    <w:rsid w:val="008736C6"/>
    <w:rsid w:val="008736E7"/>
    <w:rsid w:val="00873C1C"/>
    <w:rsid w:val="00873D66"/>
    <w:rsid w:val="00874A14"/>
    <w:rsid w:val="00875166"/>
    <w:rsid w:val="008758CE"/>
    <w:rsid w:val="00875D88"/>
    <w:rsid w:val="00876468"/>
    <w:rsid w:val="008764DF"/>
    <w:rsid w:val="00876895"/>
    <w:rsid w:val="00876AAB"/>
    <w:rsid w:val="00876EBF"/>
    <w:rsid w:val="008813D6"/>
    <w:rsid w:val="00882029"/>
    <w:rsid w:val="00882635"/>
    <w:rsid w:val="00882FF5"/>
    <w:rsid w:val="008830AD"/>
    <w:rsid w:val="008831A7"/>
    <w:rsid w:val="00883E3C"/>
    <w:rsid w:val="0088490E"/>
    <w:rsid w:val="008858A9"/>
    <w:rsid w:val="008859D6"/>
    <w:rsid w:val="00885C93"/>
    <w:rsid w:val="008860B5"/>
    <w:rsid w:val="008868FB"/>
    <w:rsid w:val="00886A08"/>
    <w:rsid w:val="00887576"/>
    <w:rsid w:val="00887A7D"/>
    <w:rsid w:val="00887EA5"/>
    <w:rsid w:val="00890CD6"/>
    <w:rsid w:val="00890E2D"/>
    <w:rsid w:val="008927C8"/>
    <w:rsid w:val="00892933"/>
    <w:rsid w:val="008932D5"/>
    <w:rsid w:val="00893C45"/>
    <w:rsid w:val="00893C97"/>
    <w:rsid w:val="008940A6"/>
    <w:rsid w:val="008951BF"/>
    <w:rsid w:val="00895260"/>
    <w:rsid w:val="008952E0"/>
    <w:rsid w:val="0089601F"/>
    <w:rsid w:val="00896393"/>
    <w:rsid w:val="00896524"/>
    <w:rsid w:val="00896A12"/>
    <w:rsid w:val="00896A24"/>
    <w:rsid w:val="00896B05"/>
    <w:rsid w:val="00897357"/>
    <w:rsid w:val="008A07E5"/>
    <w:rsid w:val="008A07ED"/>
    <w:rsid w:val="008A0CFC"/>
    <w:rsid w:val="008A1397"/>
    <w:rsid w:val="008A1ACE"/>
    <w:rsid w:val="008A1BD5"/>
    <w:rsid w:val="008A20DB"/>
    <w:rsid w:val="008A21A5"/>
    <w:rsid w:val="008A24B7"/>
    <w:rsid w:val="008A2772"/>
    <w:rsid w:val="008A2AEB"/>
    <w:rsid w:val="008A2D81"/>
    <w:rsid w:val="008A3045"/>
    <w:rsid w:val="008A32EB"/>
    <w:rsid w:val="008A3A1A"/>
    <w:rsid w:val="008A41DF"/>
    <w:rsid w:val="008A472D"/>
    <w:rsid w:val="008A4C4B"/>
    <w:rsid w:val="008A4D52"/>
    <w:rsid w:val="008A5794"/>
    <w:rsid w:val="008A583E"/>
    <w:rsid w:val="008A5F38"/>
    <w:rsid w:val="008A6CFA"/>
    <w:rsid w:val="008A7A07"/>
    <w:rsid w:val="008B05BD"/>
    <w:rsid w:val="008B0E18"/>
    <w:rsid w:val="008B12E8"/>
    <w:rsid w:val="008B16ED"/>
    <w:rsid w:val="008B28FC"/>
    <w:rsid w:val="008B3545"/>
    <w:rsid w:val="008B3C0F"/>
    <w:rsid w:val="008B4271"/>
    <w:rsid w:val="008B5C24"/>
    <w:rsid w:val="008B6CBA"/>
    <w:rsid w:val="008B7377"/>
    <w:rsid w:val="008B7CE4"/>
    <w:rsid w:val="008C05AD"/>
    <w:rsid w:val="008C0F3F"/>
    <w:rsid w:val="008C1361"/>
    <w:rsid w:val="008C157A"/>
    <w:rsid w:val="008C19F6"/>
    <w:rsid w:val="008C3013"/>
    <w:rsid w:val="008C37C1"/>
    <w:rsid w:val="008C52BD"/>
    <w:rsid w:val="008C5D16"/>
    <w:rsid w:val="008C628E"/>
    <w:rsid w:val="008C743B"/>
    <w:rsid w:val="008C791A"/>
    <w:rsid w:val="008C7F24"/>
    <w:rsid w:val="008D01D0"/>
    <w:rsid w:val="008D1338"/>
    <w:rsid w:val="008D179E"/>
    <w:rsid w:val="008D1C9B"/>
    <w:rsid w:val="008D2E0A"/>
    <w:rsid w:val="008D329F"/>
    <w:rsid w:val="008D3386"/>
    <w:rsid w:val="008D38C5"/>
    <w:rsid w:val="008D3C08"/>
    <w:rsid w:val="008D4275"/>
    <w:rsid w:val="008D600C"/>
    <w:rsid w:val="008D6873"/>
    <w:rsid w:val="008D744F"/>
    <w:rsid w:val="008E0CC0"/>
    <w:rsid w:val="008E1201"/>
    <w:rsid w:val="008E3A4C"/>
    <w:rsid w:val="008E3CDF"/>
    <w:rsid w:val="008E3E63"/>
    <w:rsid w:val="008E42A1"/>
    <w:rsid w:val="008E7A20"/>
    <w:rsid w:val="008E7AEA"/>
    <w:rsid w:val="008F152A"/>
    <w:rsid w:val="008F1747"/>
    <w:rsid w:val="008F1AB0"/>
    <w:rsid w:val="008F1ABF"/>
    <w:rsid w:val="008F26D9"/>
    <w:rsid w:val="008F2892"/>
    <w:rsid w:val="008F28CC"/>
    <w:rsid w:val="008F2A11"/>
    <w:rsid w:val="008F2B48"/>
    <w:rsid w:val="008F30C6"/>
    <w:rsid w:val="008F37DA"/>
    <w:rsid w:val="008F3DE3"/>
    <w:rsid w:val="008F3FAA"/>
    <w:rsid w:val="008F4128"/>
    <w:rsid w:val="008F428C"/>
    <w:rsid w:val="008F4317"/>
    <w:rsid w:val="008F4977"/>
    <w:rsid w:val="008F4A99"/>
    <w:rsid w:val="008F4EBB"/>
    <w:rsid w:val="008F5394"/>
    <w:rsid w:val="008F67BE"/>
    <w:rsid w:val="008F6870"/>
    <w:rsid w:val="00900187"/>
    <w:rsid w:val="009008CE"/>
    <w:rsid w:val="00900EB8"/>
    <w:rsid w:val="00900F8E"/>
    <w:rsid w:val="0090273E"/>
    <w:rsid w:val="0090386D"/>
    <w:rsid w:val="009039C7"/>
    <w:rsid w:val="0090432C"/>
    <w:rsid w:val="009043F5"/>
    <w:rsid w:val="00904E3A"/>
    <w:rsid w:val="009058F5"/>
    <w:rsid w:val="00906147"/>
    <w:rsid w:val="00906B1D"/>
    <w:rsid w:val="00906BC8"/>
    <w:rsid w:val="00910CEF"/>
    <w:rsid w:val="00911821"/>
    <w:rsid w:val="00911B4E"/>
    <w:rsid w:val="0091249A"/>
    <w:rsid w:val="0091278E"/>
    <w:rsid w:val="00912E01"/>
    <w:rsid w:val="00913904"/>
    <w:rsid w:val="00913B20"/>
    <w:rsid w:val="00913CDC"/>
    <w:rsid w:val="00914DC5"/>
    <w:rsid w:val="0091532D"/>
    <w:rsid w:val="00915AE8"/>
    <w:rsid w:val="00915BD5"/>
    <w:rsid w:val="009164D8"/>
    <w:rsid w:val="00916549"/>
    <w:rsid w:val="00916980"/>
    <w:rsid w:val="00916BAA"/>
    <w:rsid w:val="0091708D"/>
    <w:rsid w:val="009213CC"/>
    <w:rsid w:val="009216F9"/>
    <w:rsid w:val="0092197B"/>
    <w:rsid w:val="009219F5"/>
    <w:rsid w:val="00922815"/>
    <w:rsid w:val="009228F1"/>
    <w:rsid w:val="00922930"/>
    <w:rsid w:val="00922A48"/>
    <w:rsid w:val="00923F50"/>
    <w:rsid w:val="00924390"/>
    <w:rsid w:val="00924774"/>
    <w:rsid w:val="009251E2"/>
    <w:rsid w:val="0092525B"/>
    <w:rsid w:val="00925312"/>
    <w:rsid w:val="0092562B"/>
    <w:rsid w:val="00925A42"/>
    <w:rsid w:val="00925DD9"/>
    <w:rsid w:val="00925F39"/>
    <w:rsid w:val="009264EE"/>
    <w:rsid w:val="00927156"/>
    <w:rsid w:val="0092715E"/>
    <w:rsid w:val="009274D2"/>
    <w:rsid w:val="00927D57"/>
    <w:rsid w:val="00927EB5"/>
    <w:rsid w:val="00930CFF"/>
    <w:rsid w:val="009312C9"/>
    <w:rsid w:val="0093171D"/>
    <w:rsid w:val="00931780"/>
    <w:rsid w:val="0093207E"/>
    <w:rsid w:val="00932700"/>
    <w:rsid w:val="009327A4"/>
    <w:rsid w:val="00932B00"/>
    <w:rsid w:val="00932C8D"/>
    <w:rsid w:val="009339C3"/>
    <w:rsid w:val="00934182"/>
    <w:rsid w:val="00934445"/>
    <w:rsid w:val="009348B6"/>
    <w:rsid w:val="0093539A"/>
    <w:rsid w:val="0093539C"/>
    <w:rsid w:val="00935793"/>
    <w:rsid w:val="009359E3"/>
    <w:rsid w:val="00935C43"/>
    <w:rsid w:val="0093786D"/>
    <w:rsid w:val="00937B63"/>
    <w:rsid w:val="00937F14"/>
    <w:rsid w:val="00940663"/>
    <w:rsid w:val="00940B13"/>
    <w:rsid w:val="00940B67"/>
    <w:rsid w:val="009412D5"/>
    <w:rsid w:val="00941921"/>
    <w:rsid w:val="00942192"/>
    <w:rsid w:val="009423E4"/>
    <w:rsid w:val="00942D01"/>
    <w:rsid w:val="0094378E"/>
    <w:rsid w:val="00944825"/>
    <w:rsid w:val="00944841"/>
    <w:rsid w:val="0094530E"/>
    <w:rsid w:val="009472D5"/>
    <w:rsid w:val="00947838"/>
    <w:rsid w:val="00947FF0"/>
    <w:rsid w:val="009504C2"/>
    <w:rsid w:val="009506DB"/>
    <w:rsid w:val="00950F72"/>
    <w:rsid w:val="00951547"/>
    <w:rsid w:val="009519DA"/>
    <w:rsid w:val="00951A14"/>
    <w:rsid w:val="00951ADE"/>
    <w:rsid w:val="00951B89"/>
    <w:rsid w:val="0095207C"/>
    <w:rsid w:val="009540A1"/>
    <w:rsid w:val="0095481B"/>
    <w:rsid w:val="009548FD"/>
    <w:rsid w:val="00954A66"/>
    <w:rsid w:val="009553BB"/>
    <w:rsid w:val="00955FF1"/>
    <w:rsid w:val="00957641"/>
    <w:rsid w:val="00957B48"/>
    <w:rsid w:val="0096102C"/>
    <w:rsid w:val="0096120D"/>
    <w:rsid w:val="00961745"/>
    <w:rsid w:val="00961DC7"/>
    <w:rsid w:val="00961E16"/>
    <w:rsid w:val="00962004"/>
    <w:rsid w:val="00962C7B"/>
    <w:rsid w:val="00962DEC"/>
    <w:rsid w:val="00963BF1"/>
    <w:rsid w:val="00963CA9"/>
    <w:rsid w:val="00963EDC"/>
    <w:rsid w:val="00964A7F"/>
    <w:rsid w:val="00965629"/>
    <w:rsid w:val="009664CC"/>
    <w:rsid w:val="00966825"/>
    <w:rsid w:val="00966F38"/>
    <w:rsid w:val="009670F9"/>
    <w:rsid w:val="009675A0"/>
    <w:rsid w:val="009707D0"/>
    <w:rsid w:val="00971D89"/>
    <w:rsid w:val="00971F48"/>
    <w:rsid w:val="0097264B"/>
    <w:rsid w:val="0097277A"/>
    <w:rsid w:val="009727D5"/>
    <w:rsid w:val="00972D6F"/>
    <w:rsid w:val="00972F37"/>
    <w:rsid w:val="009732B8"/>
    <w:rsid w:val="009736EA"/>
    <w:rsid w:val="00973AC8"/>
    <w:rsid w:val="009740E0"/>
    <w:rsid w:val="00974830"/>
    <w:rsid w:val="00974F0F"/>
    <w:rsid w:val="00975597"/>
    <w:rsid w:val="00976381"/>
    <w:rsid w:val="0097763C"/>
    <w:rsid w:val="0097774F"/>
    <w:rsid w:val="00977ACC"/>
    <w:rsid w:val="00977B50"/>
    <w:rsid w:val="00980113"/>
    <w:rsid w:val="009801B0"/>
    <w:rsid w:val="00980885"/>
    <w:rsid w:val="00981746"/>
    <w:rsid w:val="009828A6"/>
    <w:rsid w:val="00982C11"/>
    <w:rsid w:val="009832F5"/>
    <w:rsid w:val="00983469"/>
    <w:rsid w:val="00984015"/>
    <w:rsid w:val="00984107"/>
    <w:rsid w:val="00985A06"/>
    <w:rsid w:val="00986883"/>
    <w:rsid w:val="00986BC0"/>
    <w:rsid w:val="00987531"/>
    <w:rsid w:val="009906B0"/>
    <w:rsid w:val="00990775"/>
    <w:rsid w:val="0099095E"/>
    <w:rsid w:val="009920D2"/>
    <w:rsid w:val="009921E1"/>
    <w:rsid w:val="009924EE"/>
    <w:rsid w:val="00993793"/>
    <w:rsid w:val="0099461A"/>
    <w:rsid w:val="00994DD6"/>
    <w:rsid w:val="009958DC"/>
    <w:rsid w:val="009A0E16"/>
    <w:rsid w:val="009A0EAB"/>
    <w:rsid w:val="009A12D2"/>
    <w:rsid w:val="009A1FCF"/>
    <w:rsid w:val="009A250B"/>
    <w:rsid w:val="009A266D"/>
    <w:rsid w:val="009A32E1"/>
    <w:rsid w:val="009A352D"/>
    <w:rsid w:val="009A3B85"/>
    <w:rsid w:val="009A48E0"/>
    <w:rsid w:val="009A498C"/>
    <w:rsid w:val="009A4C82"/>
    <w:rsid w:val="009A4C9D"/>
    <w:rsid w:val="009A4D8D"/>
    <w:rsid w:val="009A5BD6"/>
    <w:rsid w:val="009A5C6A"/>
    <w:rsid w:val="009A6295"/>
    <w:rsid w:val="009A6739"/>
    <w:rsid w:val="009A676F"/>
    <w:rsid w:val="009A6B8E"/>
    <w:rsid w:val="009A6CC1"/>
    <w:rsid w:val="009A6DE1"/>
    <w:rsid w:val="009B04AB"/>
    <w:rsid w:val="009B0541"/>
    <w:rsid w:val="009B0548"/>
    <w:rsid w:val="009B115F"/>
    <w:rsid w:val="009B12C2"/>
    <w:rsid w:val="009B1BAF"/>
    <w:rsid w:val="009B2DD3"/>
    <w:rsid w:val="009B4334"/>
    <w:rsid w:val="009B4DE5"/>
    <w:rsid w:val="009B5E97"/>
    <w:rsid w:val="009B76E2"/>
    <w:rsid w:val="009B7CED"/>
    <w:rsid w:val="009C10D5"/>
    <w:rsid w:val="009C1DE2"/>
    <w:rsid w:val="009C2976"/>
    <w:rsid w:val="009C2AF5"/>
    <w:rsid w:val="009C2F4D"/>
    <w:rsid w:val="009C37B0"/>
    <w:rsid w:val="009C3DEF"/>
    <w:rsid w:val="009C3F1D"/>
    <w:rsid w:val="009C41ED"/>
    <w:rsid w:val="009C5156"/>
    <w:rsid w:val="009C54B6"/>
    <w:rsid w:val="009C5AF4"/>
    <w:rsid w:val="009C6337"/>
    <w:rsid w:val="009C6974"/>
    <w:rsid w:val="009C6A36"/>
    <w:rsid w:val="009C7147"/>
    <w:rsid w:val="009C71D5"/>
    <w:rsid w:val="009C7A2D"/>
    <w:rsid w:val="009C7B97"/>
    <w:rsid w:val="009C7BD3"/>
    <w:rsid w:val="009D06E9"/>
    <w:rsid w:val="009D0C13"/>
    <w:rsid w:val="009D1649"/>
    <w:rsid w:val="009D1A15"/>
    <w:rsid w:val="009D1DFE"/>
    <w:rsid w:val="009D22D9"/>
    <w:rsid w:val="009D247F"/>
    <w:rsid w:val="009D27EA"/>
    <w:rsid w:val="009D2A58"/>
    <w:rsid w:val="009D2BEA"/>
    <w:rsid w:val="009D300D"/>
    <w:rsid w:val="009D4170"/>
    <w:rsid w:val="009D5CF3"/>
    <w:rsid w:val="009D5DF2"/>
    <w:rsid w:val="009D6D83"/>
    <w:rsid w:val="009D6DCA"/>
    <w:rsid w:val="009D78CA"/>
    <w:rsid w:val="009D7986"/>
    <w:rsid w:val="009E034C"/>
    <w:rsid w:val="009E05A7"/>
    <w:rsid w:val="009E0E02"/>
    <w:rsid w:val="009E1CB4"/>
    <w:rsid w:val="009E1CD8"/>
    <w:rsid w:val="009E22B5"/>
    <w:rsid w:val="009E333D"/>
    <w:rsid w:val="009E3624"/>
    <w:rsid w:val="009E39C1"/>
    <w:rsid w:val="009E3BD9"/>
    <w:rsid w:val="009E4723"/>
    <w:rsid w:val="009E492C"/>
    <w:rsid w:val="009E53AA"/>
    <w:rsid w:val="009F000D"/>
    <w:rsid w:val="009F0CBF"/>
    <w:rsid w:val="009F0E0D"/>
    <w:rsid w:val="009F148B"/>
    <w:rsid w:val="009F1F50"/>
    <w:rsid w:val="009F2262"/>
    <w:rsid w:val="009F3AAF"/>
    <w:rsid w:val="009F3D0C"/>
    <w:rsid w:val="009F499A"/>
    <w:rsid w:val="009F4B6F"/>
    <w:rsid w:val="009F59E7"/>
    <w:rsid w:val="009F5D6D"/>
    <w:rsid w:val="009F620F"/>
    <w:rsid w:val="009F6459"/>
    <w:rsid w:val="009F6A5D"/>
    <w:rsid w:val="009F7BB0"/>
    <w:rsid w:val="009F7CAB"/>
    <w:rsid w:val="009F7E5E"/>
    <w:rsid w:val="00A00218"/>
    <w:rsid w:val="00A004A0"/>
    <w:rsid w:val="00A00A3F"/>
    <w:rsid w:val="00A00EE7"/>
    <w:rsid w:val="00A00FF4"/>
    <w:rsid w:val="00A01BA0"/>
    <w:rsid w:val="00A03ED8"/>
    <w:rsid w:val="00A03EFA"/>
    <w:rsid w:val="00A0468E"/>
    <w:rsid w:val="00A04786"/>
    <w:rsid w:val="00A057D5"/>
    <w:rsid w:val="00A05FA7"/>
    <w:rsid w:val="00A05FF0"/>
    <w:rsid w:val="00A061EC"/>
    <w:rsid w:val="00A06D64"/>
    <w:rsid w:val="00A072A0"/>
    <w:rsid w:val="00A10065"/>
    <w:rsid w:val="00A1023C"/>
    <w:rsid w:val="00A10E78"/>
    <w:rsid w:val="00A11270"/>
    <w:rsid w:val="00A11615"/>
    <w:rsid w:val="00A1256C"/>
    <w:rsid w:val="00A134C5"/>
    <w:rsid w:val="00A134E8"/>
    <w:rsid w:val="00A1350D"/>
    <w:rsid w:val="00A145AA"/>
    <w:rsid w:val="00A14868"/>
    <w:rsid w:val="00A14A5D"/>
    <w:rsid w:val="00A14D95"/>
    <w:rsid w:val="00A14E91"/>
    <w:rsid w:val="00A1544B"/>
    <w:rsid w:val="00A15588"/>
    <w:rsid w:val="00A15594"/>
    <w:rsid w:val="00A1571F"/>
    <w:rsid w:val="00A158CD"/>
    <w:rsid w:val="00A16DB2"/>
    <w:rsid w:val="00A175FC"/>
    <w:rsid w:val="00A17B09"/>
    <w:rsid w:val="00A17CDD"/>
    <w:rsid w:val="00A17D08"/>
    <w:rsid w:val="00A20121"/>
    <w:rsid w:val="00A2063C"/>
    <w:rsid w:val="00A20834"/>
    <w:rsid w:val="00A20860"/>
    <w:rsid w:val="00A208E0"/>
    <w:rsid w:val="00A20E43"/>
    <w:rsid w:val="00A2196C"/>
    <w:rsid w:val="00A2306F"/>
    <w:rsid w:val="00A2312E"/>
    <w:rsid w:val="00A231AB"/>
    <w:rsid w:val="00A23481"/>
    <w:rsid w:val="00A235EA"/>
    <w:rsid w:val="00A23902"/>
    <w:rsid w:val="00A239D3"/>
    <w:rsid w:val="00A23CE1"/>
    <w:rsid w:val="00A23D9B"/>
    <w:rsid w:val="00A24960"/>
    <w:rsid w:val="00A25589"/>
    <w:rsid w:val="00A25783"/>
    <w:rsid w:val="00A25D4E"/>
    <w:rsid w:val="00A26142"/>
    <w:rsid w:val="00A264D1"/>
    <w:rsid w:val="00A2688C"/>
    <w:rsid w:val="00A27490"/>
    <w:rsid w:val="00A27987"/>
    <w:rsid w:val="00A27A72"/>
    <w:rsid w:val="00A27CA2"/>
    <w:rsid w:val="00A27E07"/>
    <w:rsid w:val="00A300FA"/>
    <w:rsid w:val="00A30ABF"/>
    <w:rsid w:val="00A31ABF"/>
    <w:rsid w:val="00A32264"/>
    <w:rsid w:val="00A336BB"/>
    <w:rsid w:val="00A33BC0"/>
    <w:rsid w:val="00A33EBC"/>
    <w:rsid w:val="00A34116"/>
    <w:rsid w:val="00A34774"/>
    <w:rsid w:val="00A347B0"/>
    <w:rsid w:val="00A353E3"/>
    <w:rsid w:val="00A35926"/>
    <w:rsid w:val="00A35A47"/>
    <w:rsid w:val="00A35D1F"/>
    <w:rsid w:val="00A35EEB"/>
    <w:rsid w:val="00A361F5"/>
    <w:rsid w:val="00A36728"/>
    <w:rsid w:val="00A36FCE"/>
    <w:rsid w:val="00A3755E"/>
    <w:rsid w:val="00A379F6"/>
    <w:rsid w:val="00A37F82"/>
    <w:rsid w:val="00A42B7C"/>
    <w:rsid w:val="00A42EB6"/>
    <w:rsid w:val="00A439D1"/>
    <w:rsid w:val="00A43A99"/>
    <w:rsid w:val="00A452B1"/>
    <w:rsid w:val="00A459B1"/>
    <w:rsid w:val="00A46316"/>
    <w:rsid w:val="00A46B3B"/>
    <w:rsid w:val="00A475DA"/>
    <w:rsid w:val="00A475F3"/>
    <w:rsid w:val="00A47832"/>
    <w:rsid w:val="00A506D8"/>
    <w:rsid w:val="00A509DA"/>
    <w:rsid w:val="00A51006"/>
    <w:rsid w:val="00A5111D"/>
    <w:rsid w:val="00A51ACD"/>
    <w:rsid w:val="00A51C08"/>
    <w:rsid w:val="00A52970"/>
    <w:rsid w:val="00A52FAD"/>
    <w:rsid w:val="00A5353E"/>
    <w:rsid w:val="00A54C0A"/>
    <w:rsid w:val="00A54E80"/>
    <w:rsid w:val="00A55BE4"/>
    <w:rsid w:val="00A5600E"/>
    <w:rsid w:val="00A56E24"/>
    <w:rsid w:val="00A5708D"/>
    <w:rsid w:val="00A577D8"/>
    <w:rsid w:val="00A57F26"/>
    <w:rsid w:val="00A608B3"/>
    <w:rsid w:val="00A61344"/>
    <w:rsid w:val="00A6224B"/>
    <w:rsid w:val="00A63258"/>
    <w:rsid w:val="00A63703"/>
    <w:rsid w:val="00A64083"/>
    <w:rsid w:val="00A64113"/>
    <w:rsid w:val="00A6499A"/>
    <w:rsid w:val="00A64EFA"/>
    <w:rsid w:val="00A6503E"/>
    <w:rsid w:val="00A65282"/>
    <w:rsid w:val="00A65610"/>
    <w:rsid w:val="00A65F07"/>
    <w:rsid w:val="00A663CD"/>
    <w:rsid w:val="00A66C5E"/>
    <w:rsid w:val="00A671C6"/>
    <w:rsid w:val="00A67B6B"/>
    <w:rsid w:val="00A70790"/>
    <w:rsid w:val="00A71166"/>
    <w:rsid w:val="00A7178F"/>
    <w:rsid w:val="00A71886"/>
    <w:rsid w:val="00A71AB9"/>
    <w:rsid w:val="00A729D6"/>
    <w:rsid w:val="00A73464"/>
    <w:rsid w:val="00A73498"/>
    <w:rsid w:val="00A7405F"/>
    <w:rsid w:val="00A74B5C"/>
    <w:rsid w:val="00A75649"/>
    <w:rsid w:val="00A75D37"/>
    <w:rsid w:val="00A75F60"/>
    <w:rsid w:val="00A777B4"/>
    <w:rsid w:val="00A807A3"/>
    <w:rsid w:val="00A807A8"/>
    <w:rsid w:val="00A8082B"/>
    <w:rsid w:val="00A8110E"/>
    <w:rsid w:val="00A82857"/>
    <w:rsid w:val="00A85362"/>
    <w:rsid w:val="00A85A16"/>
    <w:rsid w:val="00A85A96"/>
    <w:rsid w:val="00A85EF7"/>
    <w:rsid w:val="00A86189"/>
    <w:rsid w:val="00A86F95"/>
    <w:rsid w:val="00A87A58"/>
    <w:rsid w:val="00A87E26"/>
    <w:rsid w:val="00A903D1"/>
    <w:rsid w:val="00A90807"/>
    <w:rsid w:val="00A90D93"/>
    <w:rsid w:val="00A91581"/>
    <w:rsid w:val="00A91A1A"/>
    <w:rsid w:val="00A91AA3"/>
    <w:rsid w:val="00A91EBE"/>
    <w:rsid w:val="00A91F80"/>
    <w:rsid w:val="00A925E8"/>
    <w:rsid w:val="00A92BAB"/>
    <w:rsid w:val="00A93CBD"/>
    <w:rsid w:val="00A93E12"/>
    <w:rsid w:val="00A9418A"/>
    <w:rsid w:val="00A94CAE"/>
    <w:rsid w:val="00A94ECA"/>
    <w:rsid w:val="00A95594"/>
    <w:rsid w:val="00A9575D"/>
    <w:rsid w:val="00A95C49"/>
    <w:rsid w:val="00A96612"/>
    <w:rsid w:val="00A9677F"/>
    <w:rsid w:val="00A97622"/>
    <w:rsid w:val="00A97A3B"/>
    <w:rsid w:val="00AA0298"/>
    <w:rsid w:val="00AA1B03"/>
    <w:rsid w:val="00AA1C1E"/>
    <w:rsid w:val="00AA1EF5"/>
    <w:rsid w:val="00AA1FF3"/>
    <w:rsid w:val="00AA2A79"/>
    <w:rsid w:val="00AA321B"/>
    <w:rsid w:val="00AA39F9"/>
    <w:rsid w:val="00AA3A8A"/>
    <w:rsid w:val="00AA3C81"/>
    <w:rsid w:val="00AA417B"/>
    <w:rsid w:val="00AA4AC0"/>
    <w:rsid w:val="00AA4EAF"/>
    <w:rsid w:val="00AA5586"/>
    <w:rsid w:val="00AA5C83"/>
    <w:rsid w:val="00AA5D3F"/>
    <w:rsid w:val="00AA6339"/>
    <w:rsid w:val="00AA647A"/>
    <w:rsid w:val="00AA669F"/>
    <w:rsid w:val="00AA7EC5"/>
    <w:rsid w:val="00AB0B95"/>
    <w:rsid w:val="00AB0BA0"/>
    <w:rsid w:val="00AB0F7E"/>
    <w:rsid w:val="00AB1221"/>
    <w:rsid w:val="00AB1675"/>
    <w:rsid w:val="00AB1ACC"/>
    <w:rsid w:val="00AB1B5E"/>
    <w:rsid w:val="00AB1CDD"/>
    <w:rsid w:val="00AB1D44"/>
    <w:rsid w:val="00AB1E3F"/>
    <w:rsid w:val="00AB1ECB"/>
    <w:rsid w:val="00AB24C0"/>
    <w:rsid w:val="00AB2DC0"/>
    <w:rsid w:val="00AB3550"/>
    <w:rsid w:val="00AB50AD"/>
    <w:rsid w:val="00AB5A10"/>
    <w:rsid w:val="00AB5C41"/>
    <w:rsid w:val="00AB5E91"/>
    <w:rsid w:val="00AB6422"/>
    <w:rsid w:val="00AB647D"/>
    <w:rsid w:val="00AB67AC"/>
    <w:rsid w:val="00AC0824"/>
    <w:rsid w:val="00AC0D39"/>
    <w:rsid w:val="00AC0FB7"/>
    <w:rsid w:val="00AC160B"/>
    <w:rsid w:val="00AC162B"/>
    <w:rsid w:val="00AC16BE"/>
    <w:rsid w:val="00AC1B18"/>
    <w:rsid w:val="00AC1C2B"/>
    <w:rsid w:val="00AC1C54"/>
    <w:rsid w:val="00AC211F"/>
    <w:rsid w:val="00AC2240"/>
    <w:rsid w:val="00AC23F7"/>
    <w:rsid w:val="00AC3515"/>
    <w:rsid w:val="00AC4914"/>
    <w:rsid w:val="00AC49FD"/>
    <w:rsid w:val="00AC4A84"/>
    <w:rsid w:val="00AC5472"/>
    <w:rsid w:val="00AC5755"/>
    <w:rsid w:val="00AC5E5A"/>
    <w:rsid w:val="00AC641D"/>
    <w:rsid w:val="00AC6C0C"/>
    <w:rsid w:val="00AC6E42"/>
    <w:rsid w:val="00AC73FD"/>
    <w:rsid w:val="00AC76A8"/>
    <w:rsid w:val="00AC78A1"/>
    <w:rsid w:val="00AC7EA4"/>
    <w:rsid w:val="00AD0385"/>
    <w:rsid w:val="00AD0B31"/>
    <w:rsid w:val="00AD1EF2"/>
    <w:rsid w:val="00AD214F"/>
    <w:rsid w:val="00AD23F3"/>
    <w:rsid w:val="00AD3483"/>
    <w:rsid w:val="00AD35AE"/>
    <w:rsid w:val="00AD3631"/>
    <w:rsid w:val="00AD4521"/>
    <w:rsid w:val="00AD4D4C"/>
    <w:rsid w:val="00AD5275"/>
    <w:rsid w:val="00AD5A0C"/>
    <w:rsid w:val="00AD5BC1"/>
    <w:rsid w:val="00AD649A"/>
    <w:rsid w:val="00AD7020"/>
    <w:rsid w:val="00AD757B"/>
    <w:rsid w:val="00AD7F3E"/>
    <w:rsid w:val="00AE06E4"/>
    <w:rsid w:val="00AE0CBB"/>
    <w:rsid w:val="00AE13E5"/>
    <w:rsid w:val="00AE1CEC"/>
    <w:rsid w:val="00AE27F6"/>
    <w:rsid w:val="00AE3495"/>
    <w:rsid w:val="00AE3C5B"/>
    <w:rsid w:val="00AE476C"/>
    <w:rsid w:val="00AE48BC"/>
    <w:rsid w:val="00AE566C"/>
    <w:rsid w:val="00AE5BAD"/>
    <w:rsid w:val="00AE6022"/>
    <w:rsid w:val="00AE6C1C"/>
    <w:rsid w:val="00AE73A7"/>
    <w:rsid w:val="00AE75FD"/>
    <w:rsid w:val="00AE770B"/>
    <w:rsid w:val="00AF0279"/>
    <w:rsid w:val="00AF042C"/>
    <w:rsid w:val="00AF07C3"/>
    <w:rsid w:val="00AF0E9A"/>
    <w:rsid w:val="00AF1DD2"/>
    <w:rsid w:val="00AF4A7C"/>
    <w:rsid w:val="00AF52DA"/>
    <w:rsid w:val="00AF5659"/>
    <w:rsid w:val="00AF5F44"/>
    <w:rsid w:val="00AF645E"/>
    <w:rsid w:val="00AF6981"/>
    <w:rsid w:val="00AF6A51"/>
    <w:rsid w:val="00AF7322"/>
    <w:rsid w:val="00AF763C"/>
    <w:rsid w:val="00AF797F"/>
    <w:rsid w:val="00AF7D60"/>
    <w:rsid w:val="00B00046"/>
    <w:rsid w:val="00B026FE"/>
    <w:rsid w:val="00B02BEC"/>
    <w:rsid w:val="00B02D1F"/>
    <w:rsid w:val="00B03973"/>
    <w:rsid w:val="00B03C14"/>
    <w:rsid w:val="00B0415D"/>
    <w:rsid w:val="00B0487B"/>
    <w:rsid w:val="00B05956"/>
    <w:rsid w:val="00B05C7B"/>
    <w:rsid w:val="00B05C9F"/>
    <w:rsid w:val="00B06C3B"/>
    <w:rsid w:val="00B078B1"/>
    <w:rsid w:val="00B1030A"/>
    <w:rsid w:val="00B10451"/>
    <w:rsid w:val="00B10AD3"/>
    <w:rsid w:val="00B10FC8"/>
    <w:rsid w:val="00B119A6"/>
    <w:rsid w:val="00B11AE6"/>
    <w:rsid w:val="00B1217F"/>
    <w:rsid w:val="00B126C8"/>
    <w:rsid w:val="00B12857"/>
    <w:rsid w:val="00B12A04"/>
    <w:rsid w:val="00B1370B"/>
    <w:rsid w:val="00B13C0F"/>
    <w:rsid w:val="00B13CB7"/>
    <w:rsid w:val="00B1451F"/>
    <w:rsid w:val="00B14600"/>
    <w:rsid w:val="00B14BA8"/>
    <w:rsid w:val="00B15415"/>
    <w:rsid w:val="00B15D74"/>
    <w:rsid w:val="00B1606D"/>
    <w:rsid w:val="00B16AD0"/>
    <w:rsid w:val="00B17B2D"/>
    <w:rsid w:val="00B17D80"/>
    <w:rsid w:val="00B17DF7"/>
    <w:rsid w:val="00B2058D"/>
    <w:rsid w:val="00B2075D"/>
    <w:rsid w:val="00B20C37"/>
    <w:rsid w:val="00B20FE7"/>
    <w:rsid w:val="00B2104C"/>
    <w:rsid w:val="00B21FA7"/>
    <w:rsid w:val="00B2214F"/>
    <w:rsid w:val="00B2245A"/>
    <w:rsid w:val="00B23572"/>
    <w:rsid w:val="00B23A7D"/>
    <w:rsid w:val="00B255BF"/>
    <w:rsid w:val="00B25640"/>
    <w:rsid w:val="00B25F04"/>
    <w:rsid w:val="00B26233"/>
    <w:rsid w:val="00B26352"/>
    <w:rsid w:val="00B27BA8"/>
    <w:rsid w:val="00B3087B"/>
    <w:rsid w:val="00B31461"/>
    <w:rsid w:val="00B314FB"/>
    <w:rsid w:val="00B31537"/>
    <w:rsid w:val="00B31E7A"/>
    <w:rsid w:val="00B31EF9"/>
    <w:rsid w:val="00B32AB8"/>
    <w:rsid w:val="00B34671"/>
    <w:rsid w:val="00B3469B"/>
    <w:rsid w:val="00B34F9B"/>
    <w:rsid w:val="00B35D11"/>
    <w:rsid w:val="00B36633"/>
    <w:rsid w:val="00B367E1"/>
    <w:rsid w:val="00B36861"/>
    <w:rsid w:val="00B36A7C"/>
    <w:rsid w:val="00B36DD4"/>
    <w:rsid w:val="00B370BA"/>
    <w:rsid w:val="00B3734A"/>
    <w:rsid w:val="00B374BF"/>
    <w:rsid w:val="00B37E6C"/>
    <w:rsid w:val="00B40C42"/>
    <w:rsid w:val="00B41649"/>
    <w:rsid w:val="00B42392"/>
    <w:rsid w:val="00B4254D"/>
    <w:rsid w:val="00B4286C"/>
    <w:rsid w:val="00B428E1"/>
    <w:rsid w:val="00B42E50"/>
    <w:rsid w:val="00B42E71"/>
    <w:rsid w:val="00B43442"/>
    <w:rsid w:val="00B44108"/>
    <w:rsid w:val="00B4492A"/>
    <w:rsid w:val="00B4502A"/>
    <w:rsid w:val="00B45CE1"/>
    <w:rsid w:val="00B45F41"/>
    <w:rsid w:val="00B45F6B"/>
    <w:rsid w:val="00B4669A"/>
    <w:rsid w:val="00B46A62"/>
    <w:rsid w:val="00B46FF0"/>
    <w:rsid w:val="00B50190"/>
    <w:rsid w:val="00B5058D"/>
    <w:rsid w:val="00B50A1D"/>
    <w:rsid w:val="00B5147C"/>
    <w:rsid w:val="00B51D49"/>
    <w:rsid w:val="00B52284"/>
    <w:rsid w:val="00B52721"/>
    <w:rsid w:val="00B5290B"/>
    <w:rsid w:val="00B52C23"/>
    <w:rsid w:val="00B531E1"/>
    <w:rsid w:val="00B53503"/>
    <w:rsid w:val="00B53805"/>
    <w:rsid w:val="00B53D0E"/>
    <w:rsid w:val="00B5450D"/>
    <w:rsid w:val="00B54BD9"/>
    <w:rsid w:val="00B54ED8"/>
    <w:rsid w:val="00B550E8"/>
    <w:rsid w:val="00B55A05"/>
    <w:rsid w:val="00B57327"/>
    <w:rsid w:val="00B57532"/>
    <w:rsid w:val="00B575F5"/>
    <w:rsid w:val="00B6075E"/>
    <w:rsid w:val="00B60CC0"/>
    <w:rsid w:val="00B62016"/>
    <w:rsid w:val="00B6208F"/>
    <w:rsid w:val="00B626F2"/>
    <w:rsid w:val="00B63669"/>
    <w:rsid w:val="00B63D56"/>
    <w:rsid w:val="00B6418B"/>
    <w:rsid w:val="00B642AA"/>
    <w:rsid w:val="00B64716"/>
    <w:rsid w:val="00B650A0"/>
    <w:rsid w:val="00B657B7"/>
    <w:rsid w:val="00B65900"/>
    <w:rsid w:val="00B65BDC"/>
    <w:rsid w:val="00B66A1F"/>
    <w:rsid w:val="00B670CF"/>
    <w:rsid w:val="00B67FCC"/>
    <w:rsid w:val="00B70415"/>
    <w:rsid w:val="00B707C9"/>
    <w:rsid w:val="00B71167"/>
    <w:rsid w:val="00B716E4"/>
    <w:rsid w:val="00B719A6"/>
    <w:rsid w:val="00B727AD"/>
    <w:rsid w:val="00B72978"/>
    <w:rsid w:val="00B729F3"/>
    <w:rsid w:val="00B72E3A"/>
    <w:rsid w:val="00B731B3"/>
    <w:rsid w:val="00B73F12"/>
    <w:rsid w:val="00B74C55"/>
    <w:rsid w:val="00B75DFB"/>
    <w:rsid w:val="00B80D8E"/>
    <w:rsid w:val="00B80E22"/>
    <w:rsid w:val="00B818E9"/>
    <w:rsid w:val="00B819C2"/>
    <w:rsid w:val="00B82E2D"/>
    <w:rsid w:val="00B83144"/>
    <w:rsid w:val="00B8379D"/>
    <w:rsid w:val="00B8380F"/>
    <w:rsid w:val="00B8455D"/>
    <w:rsid w:val="00B8456D"/>
    <w:rsid w:val="00B84794"/>
    <w:rsid w:val="00B8526A"/>
    <w:rsid w:val="00B85B46"/>
    <w:rsid w:val="00B863B8"/>
    <w:rsid w:val="00B912A1"/>
    <w:rsid w:val="00B913C2"/>
    <w:rsid w:val="00B9200A"/>
    <w:rsid w:val="00B92EB8"/>
    <w:rsid w:val="00B9307C"/>
    <w:rsid w:val="00B932DA"/>
    <w:rsid w:val="00B93B13"/>
    <w:rsid w:val="00B93C91"/>
    <w:rsid w:val="00B93D48"/>
    <w:rsid w:val="00B94F12"/>
    <w:rsid w:val="00B953AA"/>
    <w:rsid w:val="00B9587C"/>
    <w:rsid w:val="00B95CD9"/>
    <w:rsid w:val="00B970EF"/>
    <w:rsid w:val="00B9711D"/>
    <w:rsid w:val="00B97482"/>
    <w:rsid w:val="00B97A8E"/>
    <w:rsid w:val="00BA0552"/>
    <w:rsid w:val="00BA0AA3"/>
    <w:rsid w:val="00BA1249"/>
    <w:rsid w:val="00BA1D83"/>
    <w:rsid w:val="00BA21A2"/>
    <w:rsid w:val="00BA2228"/>
    <w:rsid w:val="00BA28A8"/>
    <w:rsid w:val="00BA2B9A"/>
    <w:rsid w:val="00BA2ECB"/>
    <w:rsid w:val="00BA3722"/>
    <w:rsid w:val="00BA41C4"/>
    <w:rsid w:val="00BA5171"/>
    <w:rsid w:val="00BA52F3"/>
    <w:rsid w:val="00BA5401"/>
    <w:rsid w:val="00BA5861"/>
    <w:rsid w:val="00BA5A8B"/>
    <w:rsid w:val="00BA5A9F"/>
    <w:rsid w:val="00BA5ACE"/>
    <w:rsid w:val="00BA5D41"/>
    <w:rsid w:val="00BA60CF"/>
    <w:rsid w:val="00BA6D8B"/>
    <w:rsid w:val="00BB013F"/>
    <w:rsid w:val="00BB087E"/>
    <w:rsid w:val="00BB0C5A"/>
    <w:rsid w:val="00BB1B9A"/>
    <w:rsid w:val="00BB21B8"/>
    <w:rsid w:val="00BB295B"/>
    <w:rsid w:val="00BB366B"/>
    <w:rsid w:val="00BB38BB"/>
    <w:rsid w:val="00BB39A6"/>
    <w:rsid w:val="00BB4A3E"/>
    <w:rsid w:val="00BB5185"/>
    <w:rsid w:val="00BB5563"/>
    <w:rsid w:val="00BB61AD"/>
    <w:rsid w:val="00BB7225"/>
    <w:rsid w:val="00BB7BB5"/>
    <w:rsid w:val="00BB7E59"/>
    <w:rsid w:val="00BB7E76"/>
    <w:rsid w:val="00BB7E95"/>
    <w:rsid w:val="00BC07C3"/>
    <w:rsid w:val="00BC0B9E"/>
    <w:rsid w:val="00BC125C"/>
    <w:rsid w:val="00BC16A9"/>
    <w:rsid w:val="00BC1DCE"/>
    <w:rsid w:val="00BC2799"/>
    <w:rsid w:val="00BC2AA3"/>
    <w:rsid w:val="00BC2F3C"/>
    <w:rsid w:val="00BC3CD3"/>
    <w:rsid w:val="00BC65B8"/>
    <w:rsid w:val="00BC6879"/>
    <w:rsid w:val="00BC7A31"/>
    <w:rsid w:val="00BC7D4A"/>
    <w:rsid w:val="00BC7EF5"/>
    <w:rsid w:val="00BD005A"/>
    <w:rsid w:val="00BD0950"/>
    <w:rsid w:val="00BD0A21"/>
    <w:rsid w:val="00BD1241"/>
    <w:rsid w:val="00BD1E99"/>
    <w:rsid w:val="00BD2307"/>
    <w:rsid w:val="00BD2501"/>
    <w:rsid w:val="00BD2C77"/>
    <w:rsid w:val="00BD2F5E"/>
    <w:rsid w:val="00BD3718"/>
    <w:rsid w:val="00BD3944"/>
    <w:rsid w:val="00BD435D"/>
    <w:rsid w:val="00BD4DF5"/>
    <w:rsid w:val="00BD5C8F"/>
    <w:rsid w:val="00BD61E0"/>
    <w:rsid w:val="00BD66CB"/>
    <w:rsid w:val="00BD73A8"/>
    <w:rsid w:val="00BD7888"/>
    <w:rsid w:val="00BD7D21"/>
    <w:rsid w:val="00BE1698"/>
    <w:rsid w:val="00BE183B"/>
    <w:rsid w:val="00BE18D1"/>
    <w:rsid w:val="00BE1A44"/>
    <w:rsid w:val="00BE1B79"/>
    <w:rsid w:val="00BE1C04"/>
    <w:rsid w:val="00BE3057"/>
    <w:rsid w:val="00BE4165"/>
    <w:rsid w:val="00BE534D"/>
    <w:rsid w:val="00BE5722"/>
    <w:rsid w:val="00BE5C3B"/>
    <w:rsid w:val="00BE5CCA"/>
    <w:rsid w:val="00BE6109"/>
    <w:rsid w:val="00BE61E9"/>
    <w:rsid w:val="00BE6221"/>
    <w:rsid w:val="00BE6D46"/>
    <w:rsid w:val="00BE6F42"/>
    <w:rsid w:val="00BE7189"/>
    <w:rsid w:val="00BE726A"/>
    <w:rsid w:val="00BE73F2"/>
    <w:rsid w:val="00BF0444"/>
    <w:rsid w:val="00BF10E7"/>
    <w:rsid w:val="00BF1A34"/>
    <w:rsid w:val="00BF21C7"/>
    <w:rsid w:val="00BF2E41"/>
    <w:rsid w:val="00BF30BE"/>
    <w:rsid w:val="00BF30CA"/>
    <w:rsid w:val="00BF31D0"/>
    <w:rsid w:val="00BF4B09"/>
    <w:rsid w:val="00BF4EB6"/>
    <w:rsid w:val="00BF5947"/>
    <w:rsid w:val="00BF5B8A"/>
    <w:rsid w:val="00BF67B8"/>
    <w:rsid w:val="00BF713D"/>
    <w:rsid w:val="00BF7866"/>
    <w:rsid w:val="00C00DC6"/>
    <w:rsid w:val="00C01533"/>
    <w:rsid w:val="00C01ADC"/>
    <w:rsid w:val="00C01B53"/>
    <w:rsid w:val="00C02082"/>
    <w:rsid w:val="00C02132"/>
    <w:rsid w:val="00C03245"/>
    <w:rsid w:val="00C03C7E"/>
    <w:rsid w:val="00C04BCA"/>
    <w:rsid w:val="00C04E35"/>
    <w:rsid w:val="00C04E5F"/>
    <w:rsid w:val="00C061F3"/>
    <w:rsid w:val="00C06C20"/>
    <w:rsid w:val="00C07900"/>
    <w:rsid w:val="00C11545"/>
    <w:rsid w:val="00C11742"/>
    <w:rsid w:val="00C118B4"/>
    <w:rsid w:val="00C12782"/>
    <w:rsid w:val="00C12989"/>
    <w:rsid w:val="00C12EF2"/>
    <w:rsid w:val="00C135C5"/>
    <w:rsid w:val="00C1386A"/>
    <w:rsid w:val="00C13FCD"/>
    <w:rsid w:val="00C1522C"/>
    <w:rsid w:val="00C15AFB"/>
    <w:rsid w:val="00C164F7"/>
    <w:rsid w:val="00C21491"/>
    <w:rsid w:val="00C21B30"/>
    <w:rsid w:val="00C21C25"/>
    <w:rsid w:val="00C21F85"/>
    <w:rsid w:val="00C2292D"/>
    <w:rsid w:val="00C22BFF"/>
    <w:rsid w:val="00C22DC1"/>
    <w:rsid w:val="00C23730"/>
    <w:rsid w:val="00C23B8B"/>
    <w:rsid w:val="00C23F7A"/>
    <w:rsid w:val="00C243C0"/>
    <w:rsid w:val="00C2582C"/>
    <w:rsid w:val="00C258B1"/>
    <w:rsid w:val="00C25ED2"/>
    <w:rsid w:val="00C265DF"/>
    <w:rsid w:val="00C272F8"/>
    <w:rsid w:val="00C304B3"/>
    <w:rsid w:val="00C3072C"/>
    <w:rsid w:val="00C308C2"/>
    <w:rsid w:val="00C31944"/>
    <w:rsid w:val="00C31D64"/>
    <w:rsid w:val="00C323DE"/>
    <w:rsid w:val="00C329C0"/>
    <w:rsid w:val="00C340B6"/>
    <w:rsid w:val="00C355AC"/>
    <w:rsid w:val="00C356C5"/>
    <w:rsid w:val="00C35C9E"/>
    <w:rsid w:val="00C36E18"/>
    <w:rsid w:val="00C40D5E"/>
    <w:rsid w:val="00C412CC"/>
    <w:rsid w:val="00C41BA4"/>
    <w:rsid w:val="00C421E4"/>
    <w:rsid w:val="00C429D2"/>
    <w:rsid w:val="00C439D9"/>
    <w:rsid w:val="00C4448E"/>
    <w:rsid w:val="00C444DB"/>
    <w:rsid w:val="00C4496F"/>
    <w:rsid w:val="00C457DE"/>
    <w:rsid w:val="00C462F8"/>
    <w:rsid w:val="00C47D07"/>
    <w:rsid w:val="00C5021B"/>
    <w:rsid w:val="00C502EB"/>
    <w:rsid w:val="00C503AC"/>
    <w:rsid w:val="00C51138"/>
    <w:rsid w:val="00C52554"/>
    <w:rsid w:val="00C52978"/>
    <w:rsid w:val="00C53313"/>
    <w:rsid w:val="00C535BC"/>
    <w:rsid w:val="00C53A98"/>
    <w:rsid w:val="00C53ACE"/>
    <w:rsid w:val="00C5420D"/>
    <w:rsid w:val="00C5464A"/>
    <w:rsid w:val="00C5502C"/>
    <w:rsid w:val="00C55758"/>
    <w:rsid w:val="00C55AB9"/>
    <w:rsid w:val="00C55CBF"/>
    <w:rsid w:val="00C570E1"/>
    <w:rsid w:val="00C574BD"/>
    <w:rsid w:val="00C601BD"/>
    <w:rsid w:val="00C60B7D"/>
    <w:rsid w:val="00C60DF0"/>
    <w:rsid w:val="00C6277A"/>
    <w:rsid w:val="00C64B85"/>
    <w:rsid w:val="00C65111"/>
    <w:rsid w:val="00C65729"/>
    <w:rsid w:val="00C659EC"/>
    <w:rsid w:val="00C65B14"/>
    <w:rsid w:val="00C6695C"/>
    <w:rsid w:val="00C66AF9"/>
    <w:rsid w:val="00C701D1"/>
    <w:rsid w:val="00C71ACC"/>
    <w:rsid w:val="00C72393"/>
    <w:rsid w:val="00C73202"/>
    <w:rsid w:val="00C73B2D"/>
    <w:rsid w:val="00C74054"/>
    <w:rsid w:val="00C743D3"/>
    <w:rsid w:val="00C743F7"/>
    <w:rsid w:val="00C76738"/>
    <w:rsid w:val="00C76971"/>
    <w:rsid w:val="00C76B4B"/>
    <w:rsid w:val="00C770DE"/>
    <w:rsid w:val="00C80235"/>
    <w:rsid w:val="00C80369"/>
    <w:rsid w:val="00C80452"/>
    <w:rsid w:val="00C8068F"/>
    <w:rsid w:val="00C80B7A"/>
    <w:rsid w:val="00C80D7E"/>
    <w:rsid w:val="00C8238F"/>
    <w:rsid w:val="00C83238"/>
    <w:rsid w:val="00C83762"/>
    <w:rsid w:val="00C83B7E"/>
    <w:rsid w:val="00C83BFC"/>
    <w:rsid w:val="00C8433C"/>
    <w:rsid w:val="00C84C3E"/>
    <w:rsid w:val="00C85317"/>
    <w:rsid w:val="00C859A5"/>
    <w:rsid w:val="00C85E00"/>
    <w:rsid w:val="00C8669B"/>
    <w:rsid w:val="00C86E6F"/>
    <w:rsid w:val="00C87867"/>
    <w:rsid w:val="00C87A58"/>
    <w:rsid w:val="00C912D9"/>
    <w:rsid w:val="00C91582"/>
    <w:rsid w:val="00C915C4"/>
    <w:rsid w:val="00C9166C"/>
    <w:rsid w:val="00C91E6F"/>
    <w:rsid w:val="00C92D1C"/>
    <w:rsid w:val="00C9323A"/>
    <w:rsid w:val="00C936EF"/>
    <w:rsid w:val="00C93ABA"/>
    <w:rsid w:val="00C9408F"/>
    <w:rsid w:val="00C95A4D"/>
    <w:rsid w:val="00C95CFA"/>
    <w:rsid w:val="00C96179"/>
    <w:rsid w:val="00C96296"/>
    <w:rsid w:val="00C96A46"/>
    <w:rsid w:val="00CA024B"/>
    <w:rsid w:val="00CA08BF"/>
    <w:rsid w:val="00CA0A5F"/>
    <w:rsid w:val="00CA0E97"/>
    <w:rsid w:val="00CA1641"/>
    <w:rsid w:val="00CA218D"/>
    <w:rsid w:val="00CA258B"/>
    <w:rsid w:val="00CA2A43"/>
    <w:rsid w:val="00CA335E"/>
    <w:rsid w:val="00CA3669"/>
    <w:rsid w:val="00CA3828"/>
    <w:rsid w:val="00CA3FC1"/>
    <w:rsid w:val="00CA57F7"/>
    <w:rsid w:val="00CA5B3D"/>
    <w:rsid w:val="00CA6364"/>
    <w:rsid w:val="00CA69EA"/>
    <w:rsid w:val="00CA74F8"/>
    <w:rsid w:val="00CA7C6B"/>
    <w:rsid w:val="00CB20D2"/>
    <w:rsid w:val="00CB2A68"/>
    <w:rsid w:val="00CB32E9"/>
    <w:rsid w:val="00CB414F"/>
    <w:rsid w:val="00CB4522"/>
    <w:rsid w:val="00CB467A"/>
    <w:rsid w:val="00CB537D"/>
    <w:rsid w:val="00CB639D"/>
    <w:rsid w:val="00CB6410"/>
    <w:rsid w:val="00CB72B0"/>
    <w:rsid w:val="00CC0478"/>
    <w:rsid w:val="00CC0630"/>
    <w:rsid w:val="00CC0C17"/>
    <w:rsid w:val="00CC22A1"/>
    <w:rsid w:val="00CC2758"/>
    <w:rsid w:val="00CC3C3A"/>
    <w:rsid w:val="00CC3E9C"/>
    <w:rsid w:val="00CC413F"/>
    <w:rsid w:val="00CC525B"/>
    <w:rsid w:val="00CC599E"/>
    <w:rsid w:val="00CC5FB7"/>
    <w:rsid w:val="00CC6CD1"/>
    <w:rsid w:val="00CC7F60"/>
    <w:rsid w:val="00CD05AE"/>
    <w:rsid w:val="00CD0685"/>
    <w:rsid w:val="00CD2CD7"/>
    <w:rsid w:val="00CD380F"/>
    <w:rsid w:val="00CD493E"/>
    <w:rsid w:val="00CD4A86"/>
    <w:rsid w:val="00CD5193"/>
    <w:rsid w:val="00CD556B"/>
    <w:rsid w:val="00CD6471"/>
    <w:rsid w:val="00CD6B42"/>
    <w:rsid w:val="00CD6FEE"/>
    <w:rsid w:val="00CD708D"/>
    <w:rsid w:val="00CE0531"/>
    <w:rsid w:val="00CE0C04"/>
    <w:rsid w:val="00CE0C62"/>
    <w:rsid w:val="00CE2C47"/>
    <w:rsid w:val="00CE30A9"/>
    <w:rsid w:val="00CE336A"/>
    <w:rsid w:val="00CE42A4"/>
    <w:rsid w:val="00CE4630"/>
    <w:rsid w:val="00CE6194"/>
    <w:rsid w:val="00CE66CE"/>
    <w:rsid w:val="00CE688F"/>
    <w:rsid w:val="00CE6CCB"/>
    <w:rsid w:val="00CE6FEA"/>
    <w:rsid w:val="00CE710A"/>
    <w:rsid w:val="00CE73CF"/>
    <w:rsid w:val="00CE7967"/>
    <w:rsid w:val="00CF13C8"/>
    <w:rsid w:val="00CF21EA"/>
    <w:rsid w:val="00CF2EE6"/>
    <w:rsid w:val="00CF43DE"/>
    <w:rsid w:val="00CF5C09"/>
    <w:rsid w:val="00CF5EB0"/>
    <w:rsid w:val="00CF63F2"/>
    <w:rsid w:val="00CF6944"/>
    <w:rsid w:val="00CF6AA0"/>
    <w:rsid w:val="00CF7339"/>
    <w:rsid w:val="00CF74F6"/>
    <w:rsid w:val="00CF77E2"/>
    <w:rsid w:val="00CF78E2"/>
    <w:rsid w:val="00CF7FCB"/>
    <w:rsid w:val="00D00A3C"/>
    <w:rsid w:val="00D00B0E"/>
    <w:rsid w:val="00D00F73"/>
    <w:rsid w:val="00D020C7"/>
    <w:rsid w:val="00D03657"/>
    <w:rsid w:val="00D03957"/>
    <w:rsid w:val="00D04AFF"/>
    <w:rsid w:val="00D04F33"/>
    <w:rsid w:val="00D05B0B"/>
    <w:rsid w:val="00D063AD"/>
    <w:rsid w:val="00D06435"/>
    <w:rsid w:val="00D07EA9"/>
    <w:rsid w:val="00D10269"/>
    <w:rsid w:val="00D102EC"/>
    <w:rsid w:val="00D104AC"/>
    <w:rsid w:val="00D10927"/>
    <w:rsid w:val="00D1093C"/>
    <w:rsid w:val="00D11247"/>
    <w:rsid w:val="00D11B67"/>
    <w:rsid w:val="00D12309"/>
    <w:rsid w:val="00D12788"/>
    <w:rsid w:val="00D13D6D"/>
    <w:rsid w:val="00D13F80"/>
    <w:rsid w:val="00D14DBD"/>
    <w:rsid w:val="00D15530"/>
    <w:rsid w:val="00D172E6"/>
    <w:rsid w:val="00D2056B"/>
    <w:rsid w:val="00D214E6"/>
    <w:rsid w:val="00D22761"/>
    <w:rsid w:val="00D22865"/>
    <w:rsid w:val="00D22A0A"/>
    <w:rsid w:val="00D23024"/>
    <w:rsid w:val="00D2409D"/>
    <w:rsid w:val="00D2439E"/>
    <w:rsid w:val="00D24890"/>
    <w:rsid w:val="00D24B8C"/>
    <w:rsid w:val="00D24F18"/>
    <w:rsid w:val="00D25191"/>
    <w:rsid w:val="00D25470"/>
    <w:rsid w:val="00D2569A"/>
    <w:rsid w:val="00D25EF5"/>
    <w:rsid w:val="00D26DFC"/>
    <w:rsid w:val="00D27A60"/>
    <w:rsid w:val="00D27DB1"/>
    <w:rsid w:val="00D27E35"/>
    <w:rsid w:val="00D3010D"/>
    <w:rsid w:val="00D30AC4"/>
    <w:rsid w:val="00D3111B"/>
    <w:rsid w:val="00D314D7"/>
    <w:rsid w:val="00D31CE9"/>
    <w:rsid w:val="00D333F8"/>
    <w:rsid w:val="00D337FE"/>
    <w:rsid w:val="00D33A8B"/>
    <w:rsid w:val="00D33C16"/>
    <w:rsid w:val="00D344CB"/>
    <w:rsid w:val="00D34623"/>
    <w:rsid w:val="00D34A38"/>
    <w:rsid w:val="00D35E0A"/>
    <w:rsid w:val="00D361F0"/>
    <w:rsid w:val="00D41208"/>
    <w:rsid w:val="00D413A6"/>
    <w:rsid w:val="00D41924"/>
    <w:rsid w:val="00D41B0E"/>
    <w:rsid w:val="00D429BD"/>
    <w:rsid w:val="00D4353F"/>
    <w:rsid w:val="00D441A1"/>
    <w:rsid w:val="00D4439C"/>
    <w:rsid w:val="00D4442D"/>
    <w:rsid w:val="00D44853"/>
    <w:rsid w:val="00D44F8C"/>
    <w:rsid w:val="00D4517B"/>
    <w:rsid w:val="00D451E5"/>
    <w:rsid w:val="00D45EE4"/>
    <w:rsid w:val="00D463D4"/>
    <w:rsid w:val="00D46414"/>
    <w:rsid w:val="00D46485"/>
    <w:rsid w:val="00D46C7F"/>
    <w:rsid w:val="00D475D0"/>
    <w:rsid w:val="00D47DAF"/>
    <w:rsid w:val="00D5008B"/>
    <w:rsid w:val="00D50337"/>
    <w:rsid w:val="00D51C53"/>
    <w:rsid w:val="00D52628"/>
    <w:rsid w:val="00D528D5"/>
    <w:rsid w:val="00D52DC4"/>
    <w:rsid w:val="00D53140"/>
    <w:rsid w:val="00D540D8"/>
    <w:rsid w:val="00D54567"/>
    <w:rsid w:val="00D54CAB"/>
    <w:rsid w:val="00D54FA4"/>
    <w:rsid w:val="00D55453"/>
    <w:rsid w:val="00D5578C"/>
    <w:rsid w:val="00D558D2"/>
    <w:rsid w:val="00D55F77"/>
    <w:rsid w:val="00D56C22"/>
    <w:rsid w:val="00D57057"/>
    <w:rsid w:val="00D575A6"/>
    <w:rsid w:val="00D57E04"/>
    <w:rsid w:val="00D57E7D"/>
    <w:rsid w:val="00D6168C"/>
    <w:rsid w:val="00D61A29"/>
    <w:rsid w:val="00D62055"/>
    <w:rsid w:val="00D623A2"/>
    <w:rsid w:val="00D62715"/>
    <w:rsid w:val="00D6381C"/>
    <w:rsid w:val="00D64159"/>
    <w:rsid w:val="00D64524"/>
    <w:rsid w:val="00D649CF"/>
    <w:rsid w:val="00D64ACC"/>
    <w:rsid w:val="00D64DE7"/>
    <w:rsid w:val="00D655B9"/>
    <w:rsid w:val="00D65A76"/>
    <w:rsid w:val="00D65BCD"/>
    <w:rsid w:val="00D664F8"/>
    <w:rsid w:val="00D67C47"/>
    <w:rsid w:val="00D7060A"/>
    <w:rsid w:val="00D72F2F"/>
    <w:rsid w:val="00D7339C"/>
    <w:rsid w:val="00D73D36"/>
    <w:rsid w:val="00D73F20"/>
    <w:rsid w:val="00D743C7"/>
    <w:rsid w:val="00D74462"/>
    <w:rsid w:val="00D7455C"/>
    <w:rsid w:val="00D74A10"/>
    <w:rsid w:val="00D7572E"/>
    <w:rsid w:val="00D761B8"/>
    <w:rsid w:val="00D77148"/>
    <w:rsid w:val="00D77C0F"/>
    <w:rsid w:val="00D80181"/>
    <w:rsid w:val="00D80291"/>
    <w:rsid w:val="00D80427"/>
    <w:rsid w:val="00D808AF"/>
    <w:rsid w:val="00D811A8"/>
    <w:rsid w:val="00D81C8A"/>
    <w:rsid w:val="00D81CD5"/>
    <w:rsid w:val="00D82678"/>
    <w:rsid w:val="00D82893"/>
    <w:rsid w:val="00D829A6"/>
    <w:rsid w:val="00D83B01"/>
    <w:rsid w:val="00D85584"/>
    <w:rsid w:val="00D858B6"/>
    <w:rsid w:val="00D85B7B"/>
    <w:rsid w:val="00D85BEB"/>
    <w:rsid w:val="00D86401"/>
    <w:rsid w:val="00D86867"/>
    <w:rsid w:val="00D86BDF"/>
    <w:rsid w:val="00D87B59"/>
    <w:rsid w:val="00D87F70"/>
    <w:rsid w:val="00D900D4"/>
    <w:rsid w:val="00D908F9"/>
    <w:rsid w:val="00D90F55"/>
    <w:rsid w:val="00D91701"/>
    <w:rsid w:val="00D918A5"/>
    <w:rsid w:val="00D9250A"/>
    <w:rsid w:val="00D92E18"/>
    <w:rsid w:val="00D92F8D"/>
    <w:rsid w:val="00D9417A"/>
    <w:rsid w:val="00D945F9"/>
    <w:rsid w:val="00D952E6"/>
    <w:rsid w:val="00D95C43"/>
    <w:rsid w:val="00D9687C"/>
    <w:rsid w:val="00D97602"/>
    <w:rsid w:val="00DA0207"/>
    <w:rsid w:val="00DA15B2"/>
    <w:rsid w:val="00DA1B95"/>
    <w:rsid w:val="00DA1D2B"/>
    <w:rsid w:val="00DA22D9"/>
    <w:rsid w:val="00DA3B8C"/>
    <w:rsid w:val="00DA4834"/>
    <w:rsid w:val="00DA4ACE"/>
    <w:rsid w:val="00DA528A"/>
    <w:rsid w:val="00DA56D1"/>
    <w:rsid w:val="00DA579D"/>
    <w:rsid w:val="00DA6B53"/>
    <w:rsid w:val="00DA7097"/>
    <w:rsid w:val="00DB063C"/>
    <w:rsid w:val="00DB0A4C"/>
    <w:rsid w:val="00DB19BE"/>
    <w:rsid w:val="00DB1E1D"/>
    <w:rsid w:val="00DB3671"/>
    <w:rsid w:val="00DB3F39"/>
    <w:rsid w:val="00DB4AFD"/>
    <w:rsid w:val="00DB51CA"/>
    <w:rsid w:val="00DB58BD"/>
    <w:rsid w:val="00DB5942"/>
    <w:rsid w:val="00DB6A60"/>
    <w:rsid w:val="00DB7008"/>
    <w:rsid w:val="00DB7F1C"/>
    <w:rsid w:val="00DC0515"/>
    <w:rsid w:val="00DC05FC"/>
    <w:rsid w:val="00DC0ADF"/>
    <w:rsid w:val="00DC0CCD"/>
    <w:rsid w:val="00DC0FCB"/>
    <w:rsid w:val="00DC1756"/>
    <w:rsid w:val="00DC19B8"/>
    <w:rsid w:val="00DC267A"/>
    <w:rsid w:val="00DC2AC7"/>
    <w:rsid w:val="00DC2C25"/>
    <w:rsid w:val="00DC2C71"/>
    <w:rsid w:val="00DC2CAC"/>
    <w:rsid w:val="00DC5898"/>
    <w:rsid w:val="00DC5B6E"/>
    <w:rsid w:val="00DC5C04"/>
    <w:rsid w:val="00DC6452"/>
    <w:rsid w:val="00DC68AB"/>
    <w:rsid w:val="00DC6D38"/>
    <w:rsid w:val="00DC7E4A"/>
    <w:rsid w:val="00DD0FEB"/>
    <w:rsid w:val="00DD25D7"/>
    <w:rsid w:val="00DD2CB8"/>
    <w:rsid w:val="00DD3039"/>
    <w:rsid w:val="00DD3691"/>
    <w:rsid w:val="00DD3D32"/>
    <w:rsid w:val="00DD40A3"/>
    <w:rsid w:val="00DD43F9"/>
    <w:rsid w:val="00DD51A6"/>
    <w:rsid w:val="00DD59A6"/>
    <w:rsid w:val="00DD5A5D"/>
    <w:rsid w:val="00DD5AB8"/>
    <w:rsid w:val="00DD5EEF"/>
    <w:rsid w:val="00DD6AB4"/>
    <w:rsid w:val="00DD7561"/>
    <w:rsid w:val="00DD7689"/>
    <w:rsid w:val="00DE0203"/>
    <w:rsid w:val="00DE07F5"/>
    <w:rsid w:val="00DE4A29"/>
    <w:rsid w:val="00DE4BD5"/>
    <w:rsid w:val="00DE5721"/>
    <w:rsid w:val="00DE5817"/>
    <w:rsid w:val="00DE5889"/>
    <w:rsid w:val="00DE5A93"/>
    <w:rsid w:val="00DE5D07"/>
    <w:rsid w:val="00DE61ED"/>
    <w:rsid w:val="00DE6C1B"/>
    <w:rsid w:val="00DE6E17"/>
    <w:rsid w:val="00DE7C10"/>
    <w:rsid w:val="00DF0BDD"/>
    <w:rsid w:val="00DF0D2E"/>
    <w:rsid w:val="00DF13DE"/>
    <w:rsid w:val="00DF1718"/>
    <w:rsid w:val="00DF25A5"/>
    <w:rsid w:val="00DF319C"/>
    <w:rsid w:val="00DF356C"/>
    <w:rsid w:val="00DF4035"/>
    <w:rsid w:val="00DF41F6"/>
    <w:rsid w:val="00DF43F2"/>
    <w:rsid w:val="00DF4403"/>
    <w:rsid w:val="00DF4734"/>
    <w:rsid w:val="00DF4BEE"/>
    <w:rsid w:val="00DF4F6B"/>
    <w:rsid w:val="00DF51F6"/>
    <w:rsid w:val="00DF5BAD"/>
    <w:rsid w:val="00DF615A"/>
    <w:rsid w:val="00DF65EC"/>
    <w:rsid w:val="00DF66E7"/>
    <w:rsid w:val="00DF68F2"/>
    <w:rsid w:val="00DF6CAB"/>
    <w:rsid w:val="00DF7401"/>
    <w:rsid w:val="00E013C6"/>
    <w:rsid w:val="00E01879"/>
    <w:rsid w:val="00E019BB"/>
    <w:rsid w:val="00E02606"/>
    <w:rsid w:val="00E0327C"/>
    <w:rsid w:val="00E032CF"/>
    <w:rsid w:val="00E0341F"/>
    <w:rsid w:val="00E04A09"/>
    <w:rsid w:val="00E04BC5"/>
    <w:rsid w:val="00E0598C"/>
    <w:rsid w:val="00E05A95"/>
    <w:rsid w:val="00E05AB0"/>
    <w:rsid w:val="00E05FC0"/>
    <w:rsid w:val="00E06063"/>
    <w:rsid w:val="00E06DA4"/>
    <w:rsid w:val="00E06F45"/>
    <w:rsid w:val="00E074AD"/>
    <w:rsid w:val="00E10488"/>
    <w:rsid w:val="00E10AC8"/>
    <w:rsid w:val="00E1126E"/>
    <w:rsid w:val="00E1140A"/>
    <w:rsid w:val="00E119A6"/>
    <w:rsid w:val="00E119E1"/>
    <w:rsid w:val="00E11CC1"/>
    <w:rsid w:val="00E121DF"/>
    <w:rsid w:val="00E122E1"/>
    <w:rsid w:val="00E13BF5"/>
    <w:rsid w:val="00E13C12"/>
    <w:rsid w:val="00E14F43"/>
    <w:rsid w:val="00E15448"/>
    <w:rsid w:val="00E157C9"/>
    <w:rsid w:val="00E16BA3"/>
    <w:rsid w:val="00E175A2"/>
    <w:rsid w:val="00E17BDF"/>
    <w:rsid w:val="00E17C19"/>
    <w:rsid w:val="00E17DC2"/>
    <w:rsid w:val="00E20730"/>
    <w:rsid w:val="00E20EF5"/>
    <w:rsid w:val="00E21434"/>
    <w:rsid w:val="00E21656"/>
    <w:rsid w:val="00E225AC"/>
    <w:rsid w:val="00E22A72"/>
    <w:rsid w:val="00E22D87"/>
    <w:rsid w:val="00E230EE"/>
    <w:rsid w:val="00E247A8"/>
    <w:rsid w:val="00E247AC"/>
    <w:rsid w:val="00E253E6"/>
    <w:rsid w:val="00E26BC9"/>
    <w:rsid w:val="00E26C2C"/>
    <w:rsid w:val="00E26C67"/>
    <w:rsid w:val="00E27A5E"/>
    <w:rsid w:val="00E3040B"/>
    <w:rsid w:val="00E30995"/>
    <w:rsid w:val="00E31088"/>
    <w:rsid w:val="00E314BF"/>
    <w:rsid w:val="00E31548"/>
    <w:rsid w:val="00E316B4"/>
    <w:rsid w:val="00E319A6"/>
    <w:rsid w:val="00E31D05"/>
    <w:rsid w:val="00E32649"/>
    <w:rsid w:val="00E329B3"/>
    <w:rsid w:val="00E331AF"/>
    <w:rsid w:val="00E33631"/>
    <w:rsid w:val="00E33943"/>
    <w:rsid w:val="00E33C91"/>
    <w:rsid w:val="00E3402E"/>
    <w:rsid w:val="00E34872"/>
    <w:rsid w:val="00E36AD3"/>
    <w:rsid w:val="00E36DCE"/>
    <w:rsid w:val="00E371D7"/>
    <w:rsid w:val="00E375A3"/>
    <w:rsid w:val="00E40240"/>
    <w:rsid w:val="00E4024A"/>
    <w:rsid w:val="00E40D6F"/>
    <w:rsid w:val="00E41503"/>
    <w:rsid w:val="00E4248F"/>
    <w:rsid w:val="00E42985"/>
    <w:rsid w:val="00E42A96"/>
    <w:rsid w:val="00E42F6B"/>
    <w:rsid w:val="00E43495"/>
    <w:rsid w:val="00E43578"/>
    <w:rsid w:val="00E44A64"/>
    <w:rsid w:val="00E44BA4"/>
    <w:rsid w:val="00E457F0"/>
    <w:rsid w:val="00E45BCC"/>
    <w:rsid w:val="00E4614A"/>
    <w:rsid w:val="00E46E10"/>
    <w:rsid w:val="00E47D89"/>
    <w:rsid w:val="00E5145F"/>
    <w:rsid w:val="00E51692"/>
    <w:rsid w:val="00E51702"/>
    <w:rsid w:val="00E51A06"/>
    <w:rsid w:val="00E52914"/>
    <w:rsid w:val="00E53479"/>
    <w:rsid w:val="00E53ABB"/>
    <w:rsid w:val="00E5479B"/>
    <w:rsid w:val="00E5479C"/>
    <w:rsid w:val="00E5524A"/>
    <w:rsid w:val="00E55C62"/>
    <w:rsid w:val="00E55DB5"/>
    <w:rsid w:val="00E56352"/>
    <w:rsid w:val="00E56AD1"/>
    <w:rsid w:val="00E57063"/>
    <w:rsid w:val="00E57367"/>
    <w:rsid w:val="00E57980"/>
    <w:rsid w:val="00E6035D"/>
    <w:rsid w:val="00E61333"/>
    <w:rsid w:val="00E626E0"/>
    <w:rsid w:val="00E627D8"/>
    <w:rsid w:val="00E63108"/>
    <w:rsid w:val="00E63552"/>
    <w:rsid w:val="00E63A0E"/>
    <w:rsid w:val="00E63B4E"/>
    <w:rsid w:val="00E642D9"/>
    <w:rsid w:val="00E65E2F"/>
    <w:rsid w:val="00E66106"/>
    <w:rsid w:val="00E661AA"/>
    <w:rsid w:val="00E6697A"/>
    <w:rsid w:val="00E6726D"/>
    <w:rsid w:val="00E674E3"/>
    <w:rsid w:val="00E674FF"/>
    <w:rsid w:val="00E67814"/>
    <w:rsid w:val="00E679A2"/>
    <w:rsid w:val="00E67C10"/>
    <w:rsid w:val="00E703AB"/>
    <w:rsid w:val="00E70A88"/>
    <w:rsid w:val="00E71293"/>
    <w:rsid w:val="00E71B3A"/>
    <w:rsid w:val="00E71B8F"/>
    <w:rsid w:val="00E71F3D"/>
    <w:rsid w:val="00E724A8"/>
    <w:rsid w:val="00E739F6"/>
    <w:rsid w:val="00E73B8F"/>
    <w:rsid w:val="00E74016"/>
    <w:rsid w:val="00E75DC1"/>
    <w:rsid w:val="00E76C0F"/>
    <w:rsid w:val="00E77220"/>
    <w:rsid w:val="00E77601"/>
    <w:rsid w:val="00E77BCC"/>
    <w:rsid w:val="00E808C8"/>
    <w:rsid w:val="00E80B0C"/>
    <w:rsid w:val="00E810A8"/>
    <w:rsid w:val="00E81853"/>
    <w:rsid w:val="00E81BCC"/>
    <w:rsid w:val="00E821C8"/>
    <w:rsid w:val="00E8343E"/>
    <w:rsid w:val="00E84C7B"/>
    <w:rsid w:val="00E85EAA"/>
    <w:rsid w:val="00E87B5F"/>
    <w:rsid w:val="00E90C02"/>
    <w:rsid w:val="00E91241"/>
    <w:rsid w:val="00E912B8"/>
    <w:rsid w:val="00E9193B"/>
    <w:rsid w:val="00E91D7B"/>
    <w:rsid w:val="00E920E9"/>
    <w:rsid w:val="00E92BDB"/>
    <w:rsid w:val="00E937B5"/>
    <w:rsid w:val="00E945FF"/>
    <w:rsid w:val="00E95B25"/>
    <w:rsid w:val="00E95C4F"/>
    <w:rsid w:val="00E95E01"/>
    <w:rsid w:val="00E97158"/>
    <w:rsid w:val="00E97E8C"/>
    <w:rsid w:val="00EA02C7"/>
    <w:rsid w:val="00EA1207"/>
    <w:rsid w:val="00EA2B2F"/>
    <w:rsid w:val="00EA340D"/>
    <w:rsid w:val="00EA3788"/>
    <w:rsid w:val="00EA5312"/>
    <w:rsid w:val="00EA6AA7"/>
    <w:rsid w:val="00EA7388"/>
    <w:rsid w:val="00EA794D"/>
    <w:rsid w:val="00EA7FB0"/>
    <w:rsid w:val="00EB0758"/>
    <w:rsid w:val="00EB0FCF"/>
    <w:rsid w:val="00EB10E9"/>
    <w:rsid w:val="00EB12FA"/>
    <w:rsid w:val="00EB16E3"/>
    <w:rsid w:val="00EB189E"/>
    <w:rsid w:val="00EB24BD"/>
    <w:rsid w:val="00EB2D0F"/>
    <w:rsid w:val="00EB3234"/>
    <w:rsid w:val="00EB362D"/>
    <w:rsid w:val="00EB3A60"/>
    <w:rsid w:val="00EB40A2"/>
    <w:rsid w:val="00EB5786"/>
    <w:rsid w:val="00EB6102"/>
    <w:rsid w:val="00EB6654"/>
    <w:rsid w:val="00EB673D"/>
    <w:rsid w:val="00EB691B"/>
    <w:rsid w:val="00EB6D3F"/>
    <w:rsid w:val="00EB750E"/>
    <w:rsid w:val="00EC016E"/>
    <w:rsid w:val="00EC051F"/>
    <w:rsid w:val="00EC0C7A"/>
    <w:rsid w:val="00EC108B"/>
    <w:rsid w:val="00EC19FD"/>
    <w:rsid w:val="00EC1D6D"/>
    <w:rsid w:val="00EC2CF2"/>
    <w:rsid w:val="00EC370B"/>
    <w:rsid w:val="00EC3A54"/>
    <w:rsid w:val="00EC42A1"/>
    <w:rsid w:val="00EC42B0"/>
    <w:rsid w:val="00EC540D"/>
    <w:rsid w:val="00EC55DA"/>
    <w:rsid w:val="00EC5F1A"/>
    <w:rsid w:val="00EC61DF"/>
    <w:rsid w:val="00EC624C"/>
    <w:rsid w:val="00EC65D3"/>
    <w:rsid w:val="00EC6A2E"/>
    <w:rsid w:val="00EC6C36"/>
    <w:rsid w:val="00EC70CA"/>
    <w:rsid w:val="00EC75B5"/>
    <w:rsid w:val="00EC7A31"/>
    <w:rsid w:val="00EC7FF4"/>
    <w:rsid w:val="00ED046A"/>
    <w:rsid w:val="00ED0590"/>
    <w:rsid w:val="00ED0650"/>
    <w:rsid w:val="00ED0683"/>
    <w:rsid w:val="00ED10AB"/>
    <w:rsid w:val="00ED1501"/>
    <w:rsid w:val="00ED2030"/>
    <w:rsid w:val="00ED2353"/>
    <w:rsid w:val="00ED3E53"/>
    <w:rsid w:val="00ED3EC2"/>
    <w:rsid w:val="00ED452A"/>
    <w:rsid w:val="00ED4B49"/>
    <w:rsid w:val="00ED5066"/>
    <w:rsid w:val="00ED5307"/>
    <w:rsid w:val="00ED5437"/>
    <w:rsid w:val="00ED6809"/>
    <w:rsid w:val="00ED68A2"/>
    <w:rsid w:val="00ED69E4"/>
    <w:rsid w:val="00ED6B89"/>
    <w:rsid w:val="00ED72EE"/>
    <w:rsid w:val="00EE0044"/>
    <w:rsid w:val="00EE0D48"/>
    <w:rsid w:val="00EE0E63"/>
    <w:rsid w:val="00EE11F3"/>
    <w:rsid w:val="00EE2587"/>
    <w:rsid w:val="00EE2B10"/>
    <w:rsid w:val="00EE2C93"/>
    <w:rsid w:val="00EE34EB"/>
    <w:rsid w:val="00EE393F"/>
    <w:rsid w:val="00EE3C86"/>
    <w:rsid w:val="00EE4F7D"/>
    <w:rsid w:val="00EE5275"/>
    <w:rsid w:val="00EE5944"/>
    <w:rsid w:val="00EE61AF"/>
    <w:rsid w:val="00EE6832"/>
    <w:rsid w:val="00EE6911"/>
    <w:rsid w:val="00EE7247"/>
    <w:rsid w:val="00EF0014"/>
    <w:rsid w:val="00EF0572"/>
    <w:rsid w:val="00EF2B2E"/>
    <w:rsid w:val="00EF3C54"/>
    <w:rsid w:val="00EF3E1F"/>
    <w:rsid w:val="00EF42D4"/>
    <w:rsid w:val="00EF4621"/>
    <w:rsid w:val="00EF4AAB"/>
    <w:rsid w:val="00EF5480"/>
    <w:rsid w:val="00EF639B"/>
    <w:rsid w:val="00EF6A0E"/>
    <w:rsid w:val="00EF7B66"/>
    <w:rsid w:val="00EF7CB2"/>
    <w:rsid w:val="00EF7E96"/>
    <w:rsid w:val="00F00A92"/>
    <w:rsid w:val="00F010C9"/>
    <w:rsid w:val="00F016A1"/>
    <w:rsid w:val="00F01C49"/>
    <w:rsid w:val="00F01F46"/>
    <w:rsid w:val="00F02191"/>
    <w:rsid w:val="00F02784"/>
    <w:rsid w:val="00F02840"/>
    <w:rsid w:val="00F04680"/>
    <w:rsid w:val="00F05578"/>
    <w:rsid w:val="00F05677"/>
    <w:rsid w:val="00F0612C"/>
    <w:rsid w:val="00F0626D"/>
    <w:rsid w:val="00F06A93"/>
    <w:rsid w:val="00F07FDF"/>
    <w:rsid w:val="00F10CBF"/>
    <w:rsid w:val="00F11628"/>
    <w:rsid w:val="00F12456"/>
    <w:rsid w:val="00F127EE"/>
    <w:rsid w:val="00F134DE"/>
    <w:rsid w:val="00F151E3"/>
    <w:rsid w:val="00F164C1"/>
    <w:rsid w:val="00F16B27"/>
    <w:rsid w:val="00F17DB3"/>
    <w:rsid w:val="00F17FF2"/>
    <w:rsid w:val="00F2036B"/>
    <w:rsid w:val="00F209C7"/>
    <w:rsid w:val="00F217BB"/>
    <w:rsid w:val="00F21C49"/>
    <w:rsid w:val="00F22350"/>
    <w:rsid w:val="00F2247D"/>
    <w:rsid w:val="00F225B5"/>
    <w:rsid w:val="00F22842"/>
    <w:rsid w:val="00F22979"/>
    <w:rsid w:val="00F23A4D"/>
    <w:rsid w:val="00F23FFE"/>
    <w:rsid w:val="00F24D12"/>
    <w:rsid w:val="00F2534E"/>
    <w:rsid w:val="00F258CD"/>
    <w:rsid w:val="00F25BF3"/>
    <w:rsid w:val="00F267EB"/>
    <w:rsid w:val="00F27A74"/>
    <w:rsid w:val="00F30F6D"/>
    <w:rsid w:val="00F320CF"/>
    <w:rsid w:val="00F328A6"/>
    <w:rsid w:val="00F349A6"/>
    <w:rsid w:val="00F35481"/>
    <w:rsid w:val="00F35F01"/>
    <w:rsid w:val="00F360AD"/>
    <w:rsid w:val="00F37980"/>
    <w:rsid w:val="00F37A8A"/>
    <w:rsid w:val="00F37B0F"/>
    <w:rsid w:val="00F40714"/>
    <w:rsid w:val="00F407AA"/>
    <w:rsid w:val="00F40F5A"/>
    <w:rsid w:val="00F41814"/>
    <w:rsid w:val="00F41892"/>
    <w:rsid w:val="00F418CF"/>
    <w:rsid w:val="00F42C5F"/>
    <w:rsid w:val="00F42DF0"/>
    <w:rsid w:val="00F4374C"/>
    <w:rsid w:val="00F442D9"/>
    <w:rsid w:val="00F45A9E"/>
    <w:rsid w:val="00F45AD0"/>
    <w:rsid w:val="00F45DB4"/>
    <w:rsid w:val="00F45FE3"/>
    <w:rsid w:val="00F46ADE"/>
    <w:rsid w:val="00F47630"/>
    <w:rsid w:val="00F50ABF"/>
    <w:rsid w:val="00F50BCD"/>
    <w:rsid w:val="00F50D3C"/>
    <w:rsid w:val="00F51279"/>
    <w:rsid w:val="00F51371"/>
    <w:rsid w:val="00F5143B"/>
    <w:rsid w:val="00F5161D"/>
    <w:rsid w:val="00F51C9F"/>
    <w:rsid w:val="00F521C3"/>
    <w:rsid w:val="00F526BB"/>
    <w:rsid w:val="00F5275E"/>
    <w:rsid w:val="00F52964"/>
    <w:rsid w:val="00F52F74"/>
    <w:rsid w:val="00F5448A"/>
    <w:rsid w:val="00F55C9B"/>
    <w:rsid w:val="00F55DE9"/>
    <w:rsid w:val="00F56E0E"/>
    <w:rsid w:val="00F571F7"/>
    <w:rsid w:val="00F5751C"/>
    <w:rsid w:val="00F578A6"/>
    <w:rsid w:val="00F57ABC"/>
    <w:rsid w:val="00F57AC5"/>
    <w:rsid w:val="00F60B78"/>
    <w:rsid w:val="00F60D09"/>
    <w:rsid w:val="00F60DCA"/>
    <w:rsid w:val="00F60E9B"/>
    <w:rsid w:val="00F60EBA"/>
    <w:rsid w:val="00F61923"/>
    <w:rsid w:val="00F6249F"/>
    <w:rsid w:val="00F62BB1"/>
    <w:rsid w:val="00F634C3"/>
    <w:rsid w:val="00F63CB0"/>
    <w:rsid w:val="00F63D49"/>
    <w:rsid w:val="00F64641"/>
    <w:rsid w:val="00F64B64"/>
    <w:rsid w:val="00F6596D"/>
    <w:rsid w:val="00F665D8"/>
    <w:rsid w:val="00F66C9F"/>
    <w:rsid w:val="00F670BD"/>
    <w:rsid w:val="00F673EB"/>
    <w:rsid w:val="00F67D97"/>
    <w:rsid w:val="00F70445"/>
    <w:rsid w:val="00F709D8"/>
    <w:rsid w:val="00F70B67"/>
    <w:rsid w:val="00F70D70"/>
    <w:rsid w:val="00F718DB"/>
    <w:rsid w:val="00F72A75"/>
    <w:rsid w:val="00F73614"/>
    <w:rsid w:val="00F73A8C"/>
    <w:rsid w:val="00F73B67"/>
    <w:rsid w:val="00F74D21"/>
    <w:rsid w:val="00F778C6"/>
    <w:rsid w:val="00F77ADC"/>
    <w:rsid w:val="00F77C83"/>
    <w:rsid w:val="00F8026E"/>
    <w:rsid w:val="00F80594"/>
    <w:rsid w:val="00F8170D"/>
    <w:rsid w:val="00F81A75"/>
    <w:rsid w:val="00F81C8F"/>
    <w:rsid w:val="00F81F6E"/>
    <w:rsid w:val="00F827C2"/>
    <w:rsid w:val="00F82D34"/>
    <w:rsid w:val="00F83DA5"/>
    <w:rsid w:val="00F83FA5"/>
    <w:rsid w:val="00F843EB"/>
    <w:rsid w:val="00F84918"/>
    <w:rsid w:val="00F84CB3"/>
    <w:rsid w:val="00F85307"/>
    <w:rsid w:val="00F86477"/>
    <w:rsid w:val="00F86721"/>
    <w:rsid w:val="00F86CA8"/>
    <w:rsid w:val="00F8744A"/>
    <w:rsid w:val="00F90562"/>
    <w:rsid w:val="00F91122"/>
    <w:rsid w:val="00F91264"/>
    <w:rsid w:val="00F91DCA"/>
    <w:rsid w:val="00F923DA"/>
    <w:rsid w:val="00F92D39"/>
    <w:rsid w:val="00F93CE5"/>
    <w:rsid w:val="00F95E3B"/>
    <w:rsid w:val="00F9612C"/>
    <w:rsid w:val="00F96165"/>
    <w:rsid w:val="00F96FC1"/>
    <w:rsid w:val="00F97325"/>
    <w:rsid w:val="00F974A1"/>
    <w:rsid w:val="00F975B3"/>
    <w:rsid w:val="00F979A2"/>
    <w:rsid w:val="00F97B22"/>
    <w:rsid w:val="00FA1592"/>
    <w:rsid w:val="00FA231F"/>
    <w:rsid w:val="00FA29D0"/>
    <w:rsid w:val="00FA3555"/>
    <w:rsid w:val="00FA3699"/>
    <w:rsid w:val="00FA4025"/>
    <w:rsid w:val="00FA4513"/>
    <w:rsid w:val="00FA4D84"/>
    <w:rsid w:val="00FA5067"/>
    <w:rsid w:val="00FA5682"/>
    <w:rsid w:val="00FA5E6D"/>
    <w:rsid w:val="00FA60C8"/>
    <w:rsid w:val="00FA67FF"/>
    <w:rsid w:val="00FA6941"/>
    <w:rsid w:val="00FA6E16"/>
    <w:rsid w:val="00FA70B0"/>
    <w:rsid w:val="00FA7F14"/>
    <w:rsid w:val="00FA7FCC"/>
    <w:rsid w:val="00FB149C"/>
    <w:rsid w:val="00FB309B"/>
    <w:rsid w:val="00FB39C6"/>
    <w:rsid w:val="00FB3C93"/>
    <w:rsid w:val="00FB437E"/>
    <w:rsid w:val="00FB616B"/>
    <w:rsid w:val="00FB73DB"/>
    <w:rsid w:val="00FB74B0"/>
    <w:rsid w:val="00FC041D"/>
    <w:rsid w:val="00FC0893"/>
    <w:rsid w:val="00FC0A5F"/>
    <w:rsid w:val="00FC1094"/>
    <w:rsid w:val="00FC121F"/>
    <w:rsid w:val="00FC3350"/>
    <w:rsid w:val="00FC3355"/>
    <w:rsid w:val="00FC3B17"/>
    <w:rsid w:val="00FC45ED"/>
    <w:rsid w:val="00FC49DC"/>
    <w:rsid w:val="00FC51F4"/>
    <w:rsid w:val="00FC55B8"/>
    <w:rsid w:val="00FC60C5"/>
    <w:rsid w:val="00FC64B3"/>
    <w:rsid w:val="00FC6A8B"/>
    <w:rsid w:val="00FC76F4"/>
    <w:rsid w:val="00FC7FF8"/>
    <w:rsid w:val="00FD0FFE"/>
    <w:rsid w:val="00FD10F3"/>
    <w:rsid w:val="00FD1337"/>
    <w:rsid w:val="00FD1A1E"/>
    <w:rsid w:val="00FD1B7A"/>
    <w:rsid w:val="00FD1D84"/>
    <w:rsid w:val="00FD23F9"/>
    <w:rsid w:val="00FD2DE7"/>
    <w:rsid w:val="00FD2FA3"/>
    <w:rsid w:val="00FD31A2"/>
    <w:rsid w:val="00FD3B35"/>
    <w:rsid w:val="00FD3D19"/>
    <w:rsid w:val="00FD4160"/>
    <w:rsid w:val="00FD4300"/>
    <w:rsid w:val="00FD4EF0"/>
    <w:rsid w:val="00FD5550"/>
    <w:rsid w:val="00FD6C74"/>
    <w:rsid w:val="00FD72EE"/>
    <w:rsid w:val="00FD762A"/>
    <w:rsid w:val="00FE1F32"/>
    <w:rsid w:val="00FE27B4"/>
    <w:rsid w:val="00FE312C"/>
    <w:rsid w:val="00FE3323"/>
    <w:rsid w:val="00FE3EED"/>
    <w:rsid w:val="00FE41D6"/>
    <w:rsid w:val="00FE4CEF"/>
    <w:rsid w:val="00FE4E27"/>
    <w:rsid w:val="00FE513E"/>
    <w:rsid w:val="00FE62A3"/>
    <w:rsid w:val="00FE6975"/>
    <w:rsid w:val="00FE732A"/>
    <w:rsid w:val="00FE7953"/>
    <w:rsid w:val="00FF0FEC"/>
    <w:rsid w:val="00FF1131"/>
    <w:rsid w:val="00FF1F87"/>
    <w:rsid w:val="00FF28FF"/>
    <w:rsid w:val="00FF2E22"/>
    <w:rsid w:val="00FF37A4"/>
    <w:rsid w:val="00FF3C20"/>
    <w:rsid w:val="00FF453A"/>
    <w:rsid w:val="00FF4840"/>
    <w:rsid w:val="00FF5B64"/>
    <w:rsid w:val="00FF613F"/>
    <w:rsid w:val="00FF6A3E"/>
    <w:rsid w:val="00FF6B23"/>
    <w:rsid w:val="00FF6D6F"/>
    <w:rsid w:val="00FF6E62"/>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6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styleId="Revision">
    <w:name w:val="Revision"/>
    <w:hidden/>
    <w:uiPriority w:val="99"/>
    <w:semiHidden/>
    <w:rsid w:val="007E290D"/>
    <w:pPr>
      <w:spacing w:after="0" w:line="240" w:lineRule="auto"/>
    </w:pPr>
    <w:rPr>
      <w:rFonts w:ascii="Arial" w:eastAsia="Times New Roman" w:hAnsi="Arial" w:cs="Times New Roman"/>
      <w:sz w:val="20"/>
      <w:szCs w:val="20"/>
      <w:lang w:val="en-GB" w:eastAsia="zh-CN"/>
    </w:rPr>
  </w:style>
  <w:style w:type="paragraph" w:customStyle="1" w:styleId="NO">
    <w:name w:val="NO"/>
    <w:basedOn w:val="Normal"/>
    <w:link w:val="NOChar"/>
    <w:qFormat/>
    <w:rsid w:val="00465AFF"/>
    <w:pPr>
      <w:keepLines/>
      <w:spacing w:after="180"/>
      <w:ind w:left="1135" w:hanging="851"/>
      <w:jc w:val="left"/>
    </w:pPr>
    <w:rPr>
      <w:rFonts w:ascii="Times New Roman" w:hAnsi="Times New Roman"/>
      <w:lang w:eastAsia="ja-JP"/>
    </w:rPr>
  </w:style>
  <w:style w:type="character" w:customStyle="1" w:styleId="NOChar">
    <w:name w:val="NO Char"/>
    <w:link w:val="NO"/>
    <w:qFormat/>
    <w:rsid w:val="00465AFF"/>
    <w:rPr>
      <w:rFonts w:ascii="Times New Roman" w:eastAsia="Times New Roman" w:hAnsi="Times New Roman" w:cs="Times New Roman"/>
      <w:sz w:val="20"/>
      <w:szCs w:val="20"/>
      <w:lang w:val="en-GB" w:eastAsia="ja-JP"/>
    </w:rPr>
  </w:style>
  <w:style w:type="character" w:styleId="UnresolvedMention">
    <w:name w:val="Unresolved Mention"/>
    <w:basedOn w:val="DefaultParagraphFont"/>
    <w:uiPriority w:val="99"/>
    <w:semiHidden/>
    <w:unhideWhenUsed/>
    <w:rsid w:val="00B54E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0462">
      <w:bodyDiv w:val="1"/>
      <w:marLeft w:val="0"/>
      <w:marRight w:val="0"/>
      <w:marTop w:val="0"/>
      <w:marBottom w:val="0"/>
      <w:divBdr>
        <w:top w:val="none" w:sz="0" w:space="0" w:color="auto"/>
        <w:left w:val="none" w:sz="0" w:space="0" w:color="auto"/>
        <w:bottom w:val="none" w:sz="0" w:space="0" w:color="auto"/>
        <w:right w:val="none" w:sz="0" w:space="0" w:color="auto"/>
      </w:divBdr>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9972418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03563406">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3gpp.org/ftp/tsg_ran/WG2_RL2/TSGR2_121/Docs/R2-2300020.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e32f50e1-6846-4d7d-ad60-ccd6877e6c5e"/>
    <ds:schemaRef ds:uri="http://schemas.microsoft.com/office/2006/documentManagement/types"/>
    <ds:schemaRef ds:uri="5a888943-97ca-4c93-b605-714bb5e9e285"/>
    <ds:schemaRef ds:uri="http://schemas.microsoft.com/sharepoint/v4"/>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metadata/properties"/>
    <ds:schemaRef ds:uri="23a22248-acb0-4303-bd1b-c36b2527d0a2"/>
    <ds:schemaRef ds:uri="http://www.w3.org/XML/1998/namespace"/>
    <ds:schemaRef ds:uri="http://purl.org/dc/dcmitype/"/>
  </ds:schemaRefs>
</ds:datastoreItem>
</file>

<file path=customXml/itemProps3.xml><?xml version="1.0" encoding="utf-8"?>
<ds:datastoreItem xmlns:ds="http://schemas.openxmlformats.org/officeDocument/2006/customXml" ds:itemID="{E1631550-F7BE-4190-9113-8F89DDB23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3054</TotalTime>
  <Pages>4</Pages>
  <Words>1967</Words>
  <Characters>11217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cp:lastModifiedBy>
  <cp:revision>1355</cp:revision>
  <dcterms:created xsi:type="dcterms:W3CDTF">2022-09-29T22:31:00Z</dcterms:created>
  <dcterms:modified xsi:type="dcterms:W3CDTF">2023-08-10T19:29:00Z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